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726" w:rsidRPr="00C078C7" w:rsidRDefault="000D3726" w:rsidP="000D3726">
      <w:pPr>
        <w:pStyle w:val="Normlnywebov"/>
        <w:shd w:val="clear" w:color="auto" w:fill="FFFFFF"/>
        <w:spacing w:before="0" w:beforeAutospacing="0" w:after="72" w:afterAutospacing="0"/>
        <w:rPr>
          <w:rFonts w:ascii="Palatino Linotype" w:hAnsi="Palatino Linotype"/>
          <w:b/>
          <w:caps/>
          <w:color w:val="FF0000"/>
          <w:sz w:val="56"/>
          <w:szCs w:val="56"/>
        </w:rPr>
      </w:pPr>
      <w:r w:rsidRPr="00C078C7">
        <w:rPr>
          <w:rFonts w:ascii="Palatino Linotype" w:hAnsi="Palatino Linotype"/>
          <w:b/>
          <w:caps/>
          <w:color w:val="FF0000"/>
          <w:sz w:val="56"/>
          <w:szCs w:val="56"/>
        </w:rPr>
        <w:t>SOCIÁLNA A ZDRAVOTNÁ SITUÁCIA</w:t>
      </w:r>
    </w:p>
    <w:p w:rsidR="00A25C24" w:rsidRDefault="00A87C96" w:rsidP="00AE7A1F">
      <w:pPr>
        <w:spacing w:after="0" w:line="360" w:lineRule="auto"/>
        <w:ind w:right="1"/>
        <w:rPr>
          <w:rFonts w:ascii="Palatino Linotype" w:hAnsi="Palatino Linotype" w:cs="Arial"/>
          <w:b/>
          <w:caps/>
          <w:color w:val="1F3864" w:themeColor="accent1" w:themeShade="80"/>
          <w:sz w:val="44"/>
          <w:szCs w:val="44"/>
        </w:rPr>
      </w:pPr>
      <w:r w:rsidRPr="00AE7A1F">
        <w:rPr>
          <w:rFonts w:ascii="Palatino Linotype" w:hAnsi="Palatino Linotype" w:cs="Arial"/>
          <w:b/>
          <w:caps/>
          <w:color w:val="1F3864" w:themeColor="accent1" w:themeShade="80"/>
          <w:sz w:val="44"/>
          <w:szCs w:val="44"/>
        </w:rPr>
        <w:t xml:space="preserve">Nemocnica </w:t>
      </w:r>
    </w:p>
    <w:p w:rsidR="00A25C24" w:rsidRPr="00A25C24" w:rsidRDefault="00AE7A1F" w:rsidP="00AE7A1F">
      <w:pPr>
        <w:spacing w:after="0" w:line="360" w:lineRule="auto"/>
        <w:ind w:right="1"/>
        <w:rPr>
          <w:rFonts w:ascii="Palatino Linotype" w:hAnsi="Palatino Linotype" w:cs="Arial"/>
          <w:b/>
          <w:sz w:val="24"/>
          <w:szCs w:val="24"/>
        </w:rPr>
      </w:pPr>
      <w:r>
        <w:rPr>
          <w:rFonts w:ascii="Palatino Linotype" w:hAnsi="Palatino Linotype" w:cs="Arial"/>
          <w:b/>
          <w:caps/>
          <w:sz w:val="28"/>
          <w:szCs w:val="44"/>
        </w:rPr>
        <w:t>SÚčasnÝ  stav</w:t>
      </w:r>
    </w:p>
    <w:p w:rsidR="00AE7A1F" w:rsidRPr="00BA6630" w:rsidRDefault="00AE7A1F" w:rsidP="00BA6630">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 xml:space="preserve">Nemocnica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xml:space="preserve">. je dobre fungujúcou komplexnou nemocnicou regionálneho charakteru s vyrovnaným hospodárením, ktorá disponuje siedmimi lôžkovými oddeleniami s rôznym odborným zameraním a vysokým percentom hospitalizácií akútneho charakteru. Ide o tieto lôžkové oddelenia: gynekologicko-pôrodnícke, detské a novorodenecké, chirurgické, interné s jednotkou intenzívnej starostlivosti, neurologické s jednotkou intenzívnej starostlivosti, oddelenie anestéziológie a intenzívnej medicíny a liečebňa pre dlhodobo chorých. Súčasťou nemocnice sú taktiež jej nasledujúce nelôžkové oddelenia: urgentný príjem, oddelenie klinických laboratórií s pracoviskom hematológie a transfuziológie, klinickej biochémie a klinickej mikrobiológie, patologicko-anatomické oddelenie, oddelenie rádiológie, </w:t>
      </w:r>
      <w:proofErr w:type="spellStart"/>
      <w:r w:rsidRPr="00BA6630">
        <w:rPr>
          <w:rFonts w:ascii="Palatino Linotype" w:hAnsi="Palatino Linotype" w:cs="Arial"/>
        </w:rPr>
        <w:t>hemodialyzačné</w:t>
      </w:r>
      <w:proofErr w:type="spellEnd"/>
      <w:r w:rsidRPr="00BA6630">
        <w:rPr>
          <w:rFonts w:ascii="Palatino Linotype" w:hAnsi="Palatino Linotype" w:cs="Arial"/>
        </w:rPr>
        <w:t xml:space="preserve"> oddelenie, </w:t>
      </w:r>
      <w:proofErr w:type="spellStart"/>
      <w:r w:rsidRPr="00BA6630">
        <w:rPr>
          <w:rFonts w:ascii="Palatino Linotype" w:hAnsi="Palatino Linotype" w:cs="Arial"/>
        </w:rPr>
        <w:t>fyziatricko</w:t>
      </w:r>
      <w:proofErr w:type="spellEnd"/>
      <w:r w:rsidRPr="00BA6630">
        <w:rPr>
          <w:rFonts w:ascii="Palatino Linotype" w:hAnsi="Palatino Linotype" w:cs="Arial"/>
        </w:rPr>
        <w:t>-rehabilitačné oddelenie, centrálne operačné sály a centrálna sterilizácia. Nemocnica taktiež prevádzkuje 27 ambulancií a v jej poliklinickej časti majú zriadené svojej špecializované ambulancie ďalší súkromní lekári. Nemocnica taktiež prevádzkuje popri ústavnej lekárni dve verejné lekárne a jednu ich pobočku, dopravnú zdravotnú službu so šiestimi ambulanciami, záchrannú zdravotnú službu (jednu ambulanciu rýchlej lekárskej pomoci a päť ambulancií rýchlej zdravotnej pomoci), vakcinačné centrum, vlastnú jedáleň, práčovňu a krajčírsku dielňu, pričom v nich zamestnáva aj osoby so sociálnym alebo zdravotným znevýhodnením.</w:t>
      </w:r>
    </w:p>
    <w:p w:rsidR="00BA6630" w:rsidRPr="00BA6630" w:rsidRDefault="00AE7A1F" w:rsidP="00BA6630">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 xml:space="preserve">Nemocnica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xml:space="preserve">. patrí  do pevnej siete poskytovateľov ústavnej zdravotnej starostlivosti s  urgentným príjmom I. typu a v rámci svojho </w:t>
      </w:r>
      <w:r w:rsidRPr="00BA6630">
        <w:rPr>
          <w:rFonts w:ascii="Palatino Linotype" w:hAnsi="Palatino Linotype" w:cs="Arial"/>
        </w:rPr>
        <w:lastRenderedPageBreak/>
        <w:t xml:space="preserve">regionálneho charakteru tiež patrí medzi centrá poskytujúce nepretržitú intravenóznu </w:t>
      </w:r>
      <w:proofErr w:type="spellStart"/>
      <w:r w:rsidRPr="00BA6630">
        <w:rPr>
          <w:rFonts w:ascii="Palatino Linotype" w:hAnsi="Palatino Linotype" w:cs="Arial"/>
        </w:rPr>
        <w:t>trombolýzu</w:t>
      </w:r>
      <w:proofErr w:type="spellEnd"/>
      <w:r w:rsidRPr="00BA6630">
        <w:rPr>
          <w:rFonts w:ascii="Palatino Linotype" w:hAnsi="Palatino Linotype" w:cs="Arial"/>
        </w:rPr>
        <w:t xml:space="preserve"> u pacientov s diagnózou náhlej cievnej mozgovej príhody.</w:t>
      </w:r>
      <w:r w:rsidR="00BA6630" w:rsidRPr="00BA6630">
        <w:rPr>
          <w:rFonts w:ascii="Palatino Linotype" w:hAnsi="Palatino Linotype" w:cs="Arial"/>
        </w:rPr>
        <w:t xml:space="preserve"> </w:t>
      </w:r>
    </w:p>
    <w:p w:rsidR="00AE7A1F" w:rsidRPr="00BA6630" w:rsidRDefault="00AE7A1F" w:rsidP="00BA6630">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 xml:space="preserve">V rámci investičných aktivít sa v nemocnici realizovala predovšetkým rekonštrukcia plochých striech, výmena okien, zateplenie obvodového plášťa budov, za nové sa vymenili tri hlavné nemocničné výťahy, zrekonštruovalo sa pracovisko jednodňovej zdravotnej starostlivosti, v spolupráci so súkromným sektorom sa vybudovalo v nemocnici nové pracovisko magnetickej rezonancie, z eurofondov IROP sa v rokoch 2019-2021 za sumu 8,3 mil. eur zrekonštruoval urgentný príjem, centrálne operačné sály, oddelenie centrálnej sterilizácie, oddelenie klinickej mikrobiológie, niektoré ambulantné pracoviská, bola vybudovaná nová plynová kotolňa, vzduchotechnika rekonštruovaných častí nemocnice a z disponibilných zdrojov sa tiež zakúpili viaceré medicínske prístroje, informačné technológie a ďalšie potrebné zdravotnícke vybavenie. Všetky uvedené aktivity, ale aj mnohé ďalšie menšie rekonštrukcie priestorov, či modernizácie prístrojového vybavenia sa realizovali aj vďaka podstatnej pomoci zo strany mesta Brezno a Železiarní Podbrezová, </w:t>
      </w:r>
      <w:proofErr w:type="spellStart"/>
      <w:r w:rsidRPr="00BA6630">
        <w:rPr>
          <w:rFonts w:ascii="Palatino Linotype" w:hAnsi="Palatino Linotype" w:cs="Arial"/>
        </w:rPr>
        <w:t>a.s</w:t>
      </w:r>
      <w:proofErr w:type="spellEnd"/>
      <w:r w:rsidRPr="00BA6630">
        <w:rPr>
          <w:rFonts w:ascii="Palatino Linotype" w:hAnsi="Palatino Linotype" w:cs="Arial"/>
        </w:rPr>
        <w:t>., aktívnych spoluzakladateľov nemocnice.</w:t>
      </w:r>
    </w:p>
    <w:p w:rsidR="00A87C96" w:rsidRPr="00BA6630" w:rsidRDefault="00524D00" w:rsidP="00AE7A1F">
      <w:pPr>
        <w:spacing w:after="0" w:line="360" w:lineRule="auto"/>
        <w:ind w:right="1"/>
        <w:rPr>
          <w:rFonts w:ascii="Palatino Linotype" w:hAnsi="Palatino Linotype" w:cs="Arial"/>
          <w:b/>
          <w:caps/>
          <w:sz w:val="28"/>
          <w:szCs w:val="24"/>
        </w:rPr>
      </w:pPr>
      <w:r w:rsidRPr="00BA6630">
        <w:rPr>
          <w:rFonts w:ascii="Palatino Linotype" w:hAnsi="Palatino Linotype" w:cs="Arial"/>
          <w:b/>
          <w:caps/>
          <w:sz w:val="28"/>
          <w:szCs w:val="24"/>
        </w:rPr>
        <w:t>M</w:t>
      </w:r>
      <w:r w:rsidR="00A87C96" w:rsidRPr="00BA6630">
        <w:rPr>
          <w:rFonts w:ascii="Palatino Linotype" w:hAnsi="Palatino Linotype" w:cs="Arial"/>
          <w:b/>
          <w:caps/>
          <w:sz w:val="28"/>
          <w:szCs w:val="24"/>
        </w:rPr>
        <w:t>oderný röntgenový systém</w:t>
      </w:r>
    </w:p>
    <w:p w:rsidR="00A87C96" w:rsidRPr="00BA6630" w:rsidRDefault="00A87C96" w:rsidP="00AE7A1F">
      <w:pPr>
        <w:spacing w:line="360" w:lineRule="auto"/>
        <w:ind w:firstLine="708"/>
        <w:jc w:val="both"/>
        <w:rPr>
          <w:rFonts w:ascii="Palatino Linotype" w:hAnsi="Palatino Linotype" w:cs="Arial"/>
          <w:sz w:val="24"/>
          <w:szCs w:val="24"/>
        </w:rPr>
      </w:pPr>
      <w:r w:rsidRPr="00BA6630">
        <w:rPr>
          <w:rFonts w:ascii="Palatino Linotype" w:hAnsi="Palatino Linotype" w:cs="Arial"/>
          <w:bCs/>
          <w:sz w:val="24"/>
          <w:szCs w:val="24"/>
        </w:rPr>
        <w:t xml:space="preserve">Nemocnica s poliklinikou v Brezne po 15 rokoch vymenila pôvodné röntgenové zariadenie za moderný digitálny systém. Špičkový prístroj prináša lekárom intuitívne ovládanie, úsporu času a efektívnejšiu diagnostiku, pacientom zase najnižšiu možnú dávku žiarenia a vyšší komfort. </w:t>
      </w:r>
      <w:r w:rsidRPr="00BA6630">
        <w:rPr>
          <w:rFonts w:ascii="Palatino Linotype" w:hAnsi="Palatino Linotype" w:cs="Arial"/>
          <w:sz w:val="24"/>
          <w:szCs w:val="24"/>
        </w:rPr>
        <w:t xml:space="preserve">Okrem nákupu tohto unikátneho zariadenia nemocnica komplexne zrekonštruovala celý priestor röntgenového pracoviska, čím sa jej opäť podarilo pozdvihnúť úroveň kvality poskytovania zdravotnej starostlivosti v regióne Horehronia a jeho okolí. Celková výška investície, ktorú nemocnica vďaka zodpovednému hospodáreniu a podniknutým ekonomickým aktivitám zrealizovala z vlastných finančných prostriedkov, dosiahla sumu 380 tisíc eur. Nové pracovisko </w:t>
      </w:r>
      <w:r w:rsidRPr="00BA6630">
        <w:rPr>
          <w:rFonts w:ascii="Palatino Linotype" w:hAnsi="Palatino Linotype" w:cs="Arial"/>
          <w:sz w:val="24"/>
          <w:szCs w:val="24"/>
        </w:rPr>
        <w:lastRenderedPageBreak/>
        <w:t>rádio-diagnostického oddelenia, ktoré mesačne vyšetrí približne 2000 pacientov a môže sa pochváliť nulovou čakacou dobou, budovali za plnej nemocničnej prevádzky</w:t>
      </w:r>
    </w:p>
    <w:p w:rsidR="00A25C24" w:rsidRPr="00BA6630" w:rsidRDefault="00524D00" w:rsidP="00AE7A1F">
      <w:pPr>
        <w:spacing w:line="360" w:lineRule="auto"/>
        <w:rPr>
          <w:rFonts w:ascii="Palatino Linotype" w:hAnsi="Palatino Linotype"/>
          <w:b/>
          <w:bCs/>
          <w:caps/>
          <w:sz w:val="28"/>
          <w:szCs w:val="24"/>
        </w:rPr>
      </w:pPr>
      <w:r w:rsidRPr="00BA6630">
        <w:rPr>
          <w:rFonts w:ascii="Palatino Linotype" w:hAnsi="Palatino Linotype"/>
          <w:b/>
          <w:bCs/>
          <w:caps/>
          <w:sz w:val="28"/>
          <w:szCs w:val="24"/>
        </w:rPr>
        <w:t>Vedenie nemocnice</w:t>
      </w:r>
    </w:p>
    <w:p w:rsidR="00A25C24" w:rsidRPr="00BA6630" w:rsidRDefault="00A25C24" w:rsidP="0012393C">
      <w:pPr>
        <w:spacing w:line="360" w:lineRule="auto"/>
        <w:ind w:firstLine="708"/>
        <w:jc w:val="both"/>
        <w:rPr>
          <w:rFonts w:ascii="Palatino Linotype" w:hAnsi="Palatino Linotype"/>
          <w:sz w:val="24"/>
          <w:szCs w:val="24"/>
        </w:rPr>
      </w:pPr>
      <w:r w:rsidRPr="00BA6630">
        <w:rPr>
          <w:rFonts w:ascii="Palatino Linotype" w:hAnsi="Palatino Linotype"/>
          <w:sz w:val="24"/>
          <w:szCs w:val="24"/>
        </w:rPr>
        <w:t>Zakladateľmi neziskovej organizácie NsP Brezno boli Ministerstvo zdravotníctva SR, Združenie zamestnancov NsP Brezno, Železiarne Podbrezová, a. s., Mesto Brezno a </w:t>
      </w:r>
      <w:proofErr w:type="spellStart"/>
      <w:r w:rsidRPr="00BA6630">
        <w:rPr>
          <w:rFonts w:ascii="Palatino Linotype" w:hAnsi="Palatino Linotype"/>
          <w:sz w:val="24"/>
          <w:szCs w:val="24"/>
        </w:rPr>
        <w:t>Petrochema</w:t>
      </w:r>
      <w:proofErr w:type="spellEnd"/>
      <w:r w:rsidRPr="00BA6630">
        <w:rPr>
          <w:rFonts w:ascii="Palatino Linotype" w:hAnsi="Palatino Linotype"/>
          <w:sz w:val="24"/>
          <w:szCs w:val="24"/>
        </w:rPr>
        <w:t xml:space="preserve">, </w:t>
      </w:r>
      <w:proofErr w:type="spellStart"/>
      <w:r w:rsidRPr="00BA6630">
        <w:rPr>
          <w:rFonts w:ascii="Palatino Linotype" w:hAnsi="Palatino Linotype"/>
          <w:sz w:val="24"/>
          <w:szCs w:val="24"/>
        </w:rPr>
        <w:t>a.s</w:t>
      </w:r>
      <w:proofErr w:type="spellEnd"/>
      <w:r w:rsidRPr="00BA6630">
        <w:rPr>
          <w:rFonts w:ascii="Palatino Linotype" w:hAnsi="Palatino Linotype"/>
          <w:sz w:val="24"/>
          <w:szCs w:val="24"/>
        </w:rPr>
        <w:t xml:space="preserve">., ktorá už zanikla. V súčasnosti je predsedom správnej rady primátor Brezna Tomáš </w:t>
      </w:r>
      <w:proofErr w:type="spellStart"/>
      <w:r w:rsidRPr="00BA6630">
        <w:rPr>
          <w:rFonts w:ascii="Palatino Linotype" w:hAnsi="Palatino Linotype"/>
          <w:sz w:val="24"/>
          <w:szCs w:val="24"/>
        </w:rPr>
        <w:t>Abel</w:t>
      </w:r>
      <w:proofErr w:type="spellEnd"/>
      <w:r w:rsidRPr="00BA6630">
        <w:rPr>
          <w:rFonts w:ascii="Palatino Linotype" w:hAnsi="Palatino Linotype"/>
          <w:sz w:val="24"/>
          <w:szCs w:val="24"/>
        </w:rPr>
        <w:t xml:space="preserve"> a členmi Vladimír  </w:t>
      </w:r>
      <w:proofErr w:type="spellStart"/>
      <w:r w:rsidRPr="00BA6630">
        <w:rPr>
          <w:rFonts w:ascii="Palatino Linotype" w:hAnsi="Palatino Linotype"/>
          <w:sz w:val="24"/>
          <w:szCs w:val="24"/>
        </w:rPr>
        <w:t>Soták</w:t>
      </w:r>
      <w:proofErr w:type="spellEnd"/>
      <w:r w:rsidRPr="00BA6630">
        <w:rPr>
          <w:rFonts w:ascii="Palatino Linotype" w:hAnsi="Palatino Linotype"/>
          <w:sz w:val="24"/>
          <w:szCs w:val="24"/>
        </w:rPr>
        <w:t xml:space="preserve">, Ľudovít </w:t>
      </w:r>
      <w:proofErr w:type="spellStart"/>
      <w:r w:rsidRPr="00BA6630">
        <w:rPr>
          <w:rFonts w:ascii="Palatino Linotype" w:hAnsi="Palatino Linotype"/>
          <w:sz w:val="24"/>
          <w:szCs w:val="24"/>
        </w:rPr>
        <w:t>Ihring</w:t>
      </w:r>
      <w:proofErr w:type="spellEnd"/>
      <w:r w:rsidRPr="00BA6630">
        <w:rPr>
          <w:rFonts w:ascii="Palatino Linotype" w:hAnsi="Palatino Linotype"/>
          <w:sz w:val="24"/>
          <w:szCs w:val="24"/>
        </w:rPr>
        <w:t xml:space="preserve">, Milan Brdársky a Ján Králik. Riaditeľom nemocnice je Jaroslav </w:t>
      </w:r>
      <w:proofErr w:type="spellStart"/>
      <w:r w:rsidRPr="00BA6630">
        <w:rPr>
          <w:rFonts w:ascii="Palatino Linotype" w:hAnsi="Palatino Linotype"/>
          <w:sz w:val="24"/>
          <w:szCs w:val="24"/>
        </w:rPr>
        <w:t>Mačejovský</w:t>
      </w:r>
      <w:proofErr w:type="spellEnd"/>
      <w:r w:rsidRPr="00BA6630">
        <w:rPr>
          <w:rFonts w:ascii="Palatino Linotype" w:hAnsi="Palatino Linotype"/>
          <w:sz w:val="24"/>
          <w:szCs w:val="24"/>
        </w:rPr>
        <w:t xml:space="preserve">. </w:t>
      </w:r>
    </w:p>
    <w:p w:rsidR="00AE7A1F" w:rsidRPr="00BA6630" w:rsidRDefault="00AE7A1F" w:rsidP="00AE7A1F">
      <w:pPr>
        <w:pStyle w:val="Normlnywebov"/>
        <w:shd w:val="clear" w:color="auto" w:fill="FFFFFF"/>
        <w:spacing w:before="0" w:beforeAutospacing="0" w:after="300" w:afterAutospacing="0" w:line="360" w:lineRule="auto"/>
        <w:textAlignment w:val="baseline"/>
        <w:rPr>
          <w:rFonts w:ascii="Palatino Linotype" w:hAnsi="Palatino Linotype" w:cs="Arial"/>
          <w:b/>
          <w:caps/>
          <w:sz w:val="28"/>
        </w:rPr>
      </w:pPr>
      <w:r w:rsidRPr="00BA6630">
        <w:rPr>
          <w:rFonts w:ascii="Palatino Linotype" w:hAnsi="Palatino Linotype" w:cs="Arial"/>
          <w:b/>
          <w:caps/>
          <w:sz w:val="28"/>
        </w:rPr>
        <w:t>Preradenie do II. úrovne nemocníc</w:t>
      </w:r>
    </w:p>
    <w:p w:rsidR="00BA6630" w:rsidRPr="00BA6630" w:rsidRDefault="00BA6630" w:rsidP="00BA6630">
      <w:pPr>
        <w:spacing w:line="360" w:lineRule="auto"/>
        <w:ind w:firstLine="708"/>
        <w:jc w:val="both"/>
        <w:rPr>
          <w:rFonts w:ascii="Palatino Linotype" w:hAnsi="Palatino Linotype"/>
          <w:sz w:val="24"/>
          <w:szCs w:val="24"/>
        </w:rPr>
      </w:pPr>
      <w:r w:rsidRPr="00BA6630">
        <w:rPr>
          <w:rFonts w:ascii="Palatino Linotype" w:hAnsi="Palatino Linotype"/>
          <w:sz w:val="24"/>
          <w:szCs w:val="24"/>
        </w:rPr>
        <w:t xml:space="preserve">Veľký rozruch okolo breznianskej nemocnice vyvolala v roku 2023 jej prvotná kategorizácia do prvej najnižšej úrovne nemocníc. Toto rozhodnutie Ministerstva zdravotníctva SR vyvolalo rozhorčenie obyvateľov Horehronia, ktorí spísali petíciu za zachovanie NsP Brezno, </w:t>
      </w:r>
      <w:proofErr w:type="spellStart"/>
      <w:r w:rsidRPr="00BA6630">
        <w:rPr>
          <w:rFonts w:ascii="Palatino Linotype" w:hAnsi="Palatino Linotype"/>
          <w:sz w:val="24"/>
          <w:szCs w:val="24"/>
        </w:rPr>
        <w:t>n.o</w:t>
      </w:r>
      <w:proofErr w:type="spellEnd"/>
      <w:r w:rsidRPr="00BA6630">
        <w:rPr>
          <w:rFonts w:ascii="Palatino Linotype" w:hAnsi="Palatino Linotype"/>
          <w:sz w:val="24"/>
          <w:szCs w:val="24"/>
        </w:rPr>
        <w:t xml:space="preserve">. v celom doterajšom rozsahu poskytovanej zdravotnej starostlivosti a za jej zaradenie do siete nemocníc druhej úrovne. Petíciu podpísalo takmer 30-tisíc ľudí. </w:t>
      </w:r>
    </w:p>
    <w:p w:rsidR="00A25C24" w:rsidRPr="00BA6630" w:rsidRDefault="00A25C24" w:rsidP="00AE7A1F">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Obyvatelia Horehronia a priľahlých oblastí sa k</w:t>
      </w:r>
      <w:r w:rsidR="00524D00" w:rsidRPr="00BA6630">
        <w:rPr>
          <w:rFonts w:ascii="Palatino Linotype" w:hAnsi="Palatino Linotype" w:cs="Arial"/>
        </w:rPr>
        <w:t xml:space="preserve"> </w:t>
      </w:r>
      <w:r w:rsidRPr="00BA6630">
        <w:rPr>
          <w:rFonts w:ascii="Palatino Linotype" w:hAnsi="Palatino Linotype" w:cs="Arial"/>
        </w:rPr>
        <w:t>1.</w:t>
      </w:r>
      <w:r w:rsidR="00524D00" w:rsidRPr="00BA6630">
        <w:rPr>
          <w:rFonts w:ascii="Palatino Linotype" w:hAnsi="Palatino Linotype" w:cs="Arial"/>
        </w:rPr>
        <w:t xml:space="preserve"> marcu tohto roku</w:t>
      </w:r>
      <w:r w:rsidRPr="00BA6630">
        <w:rPr>
          <w:rFonts w:ascii="Palatino Linotype" w:hAnsi="Palatino Linotype" w:cs="Arial"/>
        </w:rPr>
        <w:t xml:space="preserve"> dočkali preradenia ich spádovej Nemocnice s poliklinikou Brezno, n.</w:t>
      </w:r>
      <w:r w:rsidR="00524D00" w:rsidRPr="00BA6630">
        <w:rPr>
          <w:rFonts w:ascii="Palatino Linotype" w:hAnsi="Palatino Linotype" w:cs="Arial"/>
        </w:rPr>
        <w:t xml:space="preserve"> </w:t>
      </w:r>
      <w:r w:rsidRPr="00BA6630">
        <w:rPr>
          <w:rFonts w:ascii="Palatino Linotype" w:hAnsi="Palatino Linotype" w:cs="Arial"/>
        </w:rPr>
        <w:t xml:space="preserve">o. do II. (regionálnej) úrovne nemocníc. Ministerstvo zdravotníctva SR na čele s ministerkou Zuzanou </w:t>
      </w:r>
      <w:proofErr w:type="spellStart"/>
      <w:r w:rsidRPr="00BA6630">
        <w:rPr>
          <w:rFonts w:ascii="Palatino Linotype" w:hAnsi="Palatino Linotype" w:cs="Arial"/>
        </w:rPr>
        <w:t>Dolinkovou</w:t>
      </w:r>
      <w:proofErr w:type="spellEnd"/>
      <w:r w:rsidRPr="00BA6630">
        <w:rPr>
          <w:rFonts w:ascii="Palatino Linotype" w:hAnsi="Palatino Linotype" w:cs="Arial"/>
        </w:rPr>
        <w:t xml:space="preserve"> vypočulo objektívne argumenty vedenia nemocnice v prospech zaradenia Nemocnice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xml:space="preserve">. do vyššej úrovne siete nemocníc. Hlas minuloročnej petície za preradenie nemocnice podporenej  skoro tridsiatimi tisícmi obyvateľov, spolu s mnohými niekoľkomesačnými aktivitami vedenia nemocnice, mesta Brezna, Železiarní Podbrezová, </w:t>
      </w:r>
      <w:proofErr w:type="spellStart"/>
      <w:r w:rsidRPr="00BA6630">
        <w:rPr>
          <w:rFonts w:ascii="Palatino Linotype" w:hAnsi="Palatino Linotype" w:cs="Arial"/>
        </w:rPr>
        <w:t>a.s</w:t>
      </w:r>
      <w:proofErr w:type="spellEnd"/>
      <w:r w:rsidRPr="00BA6630">
        <w:rPr>
          <w:rFonts w:ascii="Palatino Linotype" w:hAnsi="Palatino Linotype" w:cs="Arial"/>
        </w:rPr>
        <w:t>. a Banskobystrického samosprávneho kraja nebol márny.</w:t>
      </w:r>
      <w:r w:rsidR="00524D00" w:rsidRPr="00BA6630">
        <w:rPr>
          <w:rFonts w:ascii="Palatino Linotype" w:hAnsi="Palatino Linotype" w:cs="Arial"/>
        </w:rPr>
        <w:t xml:space="preserve"> </w:t>
      </w:r>
      <w:r w:rsidRPr="00BA6630">
        <w:rPr>
          <w:rFonts w:ascii="Palatino Linotype" w:hAnsi="Palatino Linotype" w:cs="Arial"/>
        </w:rPr>
        <w:t xml:space="preserve">Nemocnica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xml:space="preserve">. od svojho vzniku úzko spolupracuje s Fakultnou nemocnicou s poliklinikou F. D. Roosevelta v Banskej Bystrici. Počas štrajkov lekárov v minulosti, prebiehajúcim najmä vo veľkých </w:t>
      </w:r>
      <w:r w:rsidRPr="00BA6630">
        <w:rPr>
          <w:rFonts w:ascii="Palatino Linotype" w:hAnsi="Palatino Linotype" w:cs="Arial"/>
        </w:rPr>
        <w:lastRenderedPageBreak/>
        <w:t>fakultných nemocniciach, breznianski lekári chodili do fakultnej nemocnice v Banskej Bystrici pomáhať  s ústavnými pohotovostnými službami. Taktiež opačne, personálne krízy v nemocnici v Brezne jej pomáhali preklenúť bystrickí lekári. Počas obdobia nastávajúcej veľkej rekonštrukcie Fakultnej nemocnice s poliklinikou F. D. Roosevelta v Banskej Bystrici z hľadiska dostupnosti a zabezpečenia dostatočných kapacít ústavnej zdravotnej starostlivosti v Banskobystrickom kraji význam Breznianskej nemocnice ešte vzrastie.</w:t>
      </w:r>
      <w:r w:rsidR="006C730D" w:rsidRPr="00BA6630">
        <w:rPr>
          <w:rFonts w:ascii="Palatino Linotype" w:hAnsi="Palatino Linotype" w:cs="Arial"/>
        </w:rPr>
        <w:t xml:space="preserve"> </w:t>
      </w:r>
      <w:r w:rsidRPr="00BA6630">
        <w:rPr>
          <w:rFonts w:ascii="Palatino Linotype" w:hAnsi="Palatino Linotype" w:cs="Arial"/>
        </w:rPr>
        <w:t xml:space="preserve">Ďalšie argumenty v prospech zaradenia nemocnice do II. úrovne spočívali v zlej geografickej dostupnosti ústavnej zdravotnej starostlivosti pre obyvateľov okresu Brezno, reprezentovanej faktorom času dojazdu do nemocnice.  Okres Brezno, ktorý patrí medzi najväčšie na Slovensku, má 30 sídel, z ktorých väčšina má pri ideálnych dopravných podmienkach čas dojazdu do nemocnice II. alebo vyššej úrovne, ak by Nemocnica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nebola nemocnicou II. úrovne, cez 45 minút, avšak v niektorých prípadoch až cez 1 hod. Ak sú cestné podmienky horšie, napr. pre opravy ciest, zlú poveternostnú situáciu, zimné obdobie, havárie na cestách, ranné a popoludňajšie zápchy z dôvodu dochádzania obyvateľov za prácou do Banskej Bystrice a pod., vyššie uvedené časy dojazdu sú podstatne dlhšie. Osou okresu Brezno je Horehronské podolie, nad ktorým sa na severe dvíhajú Nízke Tatry, na juhu Veporské vrchy a na východe okraj Muránskej planiny Slovenského rudohoria a Slovenský raj. Cez hornatý a turisticky vyhľadávaný okres Brezno nevedie nijaká diaľnica, ani rýchlostná cesta!  Od západu na východ náročným terénom okresu prechádza len jedna cesta I. triedy, ktorej obchádzka týmto smerom nie je možná.</w:t>
      </w:r>
    </w:p>
    <w:p w:rsidR="00A25C24" w:rsidRPr="00BA6630" w:rsidRDefault="00A25C24" w:rsidP="00BA6630">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 xml:space="preserve">Nemenej podstatným argumentom vedenia nemocnice v prospech jej preradenia do vyššej úrovne bolo zachovanie dostupnosti celého súčasného rozsahu poskytovanej ústavnej zdravotnej starostlivosti. Ak by Nemocnica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xml:space="preserve">. nebola preradená do vyššej úrovne, nemohla by poskytovať viaceré dôležité zdravotné výkony v prospech svojich pacientov, napríklad vykonávať viaceré operačné výkony na čreve, konečníku, prsníku, implantácie niektorých endoprotéz </w:t>
      </w:r>
      <w:r w:rsidRPr="00BA6630">
        <w:rPr>
          <w:rFonts w:ascii="Palatino Linotype" w:hAnsi="Palatino Linotype" w:cs="Arial"/>
        </w:rPr>
        <w:lastRenderedPageBreak/>
        <w:t>kĺbov, tiež by nemohla poskytovať viaceré výkony detským pacientom, realizovať popáleninový program potrebnej úrovne a pod. Preradením nemocnice do  II. úrovne jej pribudlo ďalších 33 povinných programov. Zároveň bude môcť vykonávať viaceré doplnkové a nepovinné programy.</w:t>
      </w:r>
    </w:p>
    <w:p w:rsidR="00A25C24" w:rsidRDefault="00A25C24" w:rsidP="00BA6630">
      <w:pPr>
        <w:pStyle w:val="Normlnywebov"/>
        <w:shd w:val="clear" w:color="auto" w:fill="FFFFFF"/>
        <w:spacing w:before="0" w:beforeAutospacing="0" w:after="300" w:afterAutospacing="0" w:line="360" w:lineRule="auto"/>
        <w:ind w:firstLine="708"/>
        <w:jc w:val="both"/>
        <w:textAlignment w:val="baseline"/>
        <w:rPr>
          <w:rFonts w:ascii="Palatino Linotype" w:hAnsi="Palatino Linotype" w:cs="Arial"/>
        </w:rPr>
      </w:pPr>
      <w:r w:rsidRPr="00BA6630">
        <w:rPr>
          <w:rFonts w:ascii="Palatino Linotype" w:hAnsi="Palatino Linotype" w:cs="Arial"/>
        </w:rPr>
        <w:t xml:space="preserve">V prospech preradenia Nemocnice s poliklinikou Brezno, </w:t>
      </w:r>
      <w:proofErr w:type="spellStart"/>
      <w:r w:rsidRPr="00BA6630">
        <w:rPr>
          <w:rFonts w:ascii="Palatino Linotype" w:hAnsi="Palatino Linotype" w:cs="Arial"/>
        </w:rPr>
        <w:t>n.o</w:t>
      </w:r>
      <w:proofErr w:type="spellEnd"/>
      <w:r w:rsidRPr="00BA6630">
        <w:rPr>
          <w:rFonts w:ascii="Palatino Linotype" w:hAnsi="Palatino Linotype" w:cs="Arial"/>
        </w:rPr>
        <w:t>. do vyššej úrovne hlasne hovorí aj faktor silného a ďalej rozvíjajúceho sa turizmu, rekreačných športov a rôznych oddychových aktivít, vďaka ktorým je v okrese Brezno, najmä počas zimnej a letnej sezóny, o niekoľko tisíc osôb viac, ktoré samozrejme potrebujú aj adekvátnu a dostupnú zdravotnú starostlivosť. Nemocnica v Brezne na svojich pracoviskách, predovšetkým zrekonštruovanom urgentnom príjme, poskytne mesačne potrebnú zdravotnú starostlivosť stovkám turistov, ktorí utrpeli úraz, alebo nepredvídateľne počas svojej rekreácie ochoreli.</w:t>
      </w:r>
    </w:p>
    <w:p w:rsidR="000D3726" w:rsidRDefault="000D3726" w:rsidP="000D3726">
      <w:pPr>
        <w:spacing w:line="360" w:lineRule="auto"/>
        <w:rPr>
          <w:rFonts w:ascii="Palatino Linotype" w:hAnsi="Palatino Linotype"/>
          <w:b/>
          <w:caps/>
          <w:color w:val="2F5496" w:themeColor="accent1" w:themeShade="BF"/>
          <w:sz w:val="44"/>
          <w:szCs w:val="44"/>
        </w:rPr>
      </w:pPr>
      <w:r>
        <w:rPr>
          <w:rFonts w:ascii="Palatino Linotype" w:hAnsi="Palatino Linotype"/>
          <w:b/>
          <w:caps/>
          <w:color w:val="2F5496" w:themeColor="accent1" w:themeShade="BF"/>
          <w:sz w:val="44"/>
          <w:szCs w:val="44"/>
        </w:rPr>
        <w:t xml:space="preserve">SOCIÁLNe udalosti a javy </w:t>
      </w:r>
    </w:p>
    <w:p w:rsidR="002460C2" w:rsidRPr="002460C2" w:rsidRDefault="002460C2" w:rsidP="002460C2">
      <w:pPr>
        <w:spacing w:line="360" w:lineRule="auto"/>
        <w:jc w:val="both"/>
        <w:rPr>
          <w:rFonts w:ascii="Palatino Linotype" w:hAnsi="Palatino Linotype"/>
          <w:b/>
          <w:sz w:val="28"/>
          <w:szCs w:val="24"/>
        </w:rPr>
      </w:pPr>
      <w:r w:rsidRPr="002460C2">
        <w:rPr>
          <w:rFonts w:ascii="Palatino Linotype" w:hAnsi="Palatino Linotype"/>
          <w:b/>
          <w:sz w:val="28"/>
          <w:szCs w:val="24"/>
        </w:rPr>
        <w:t>ZMLUVA O SPOLUPRÁCI A DOBROVOĽNÍCKEJ ČINNOSTI</w:t>
      </w:r>
    </w:p>
    <w:p w:rsidR="002C6EF1" w:rsidRDefault="002C6EF1" w:rsidP="002460C2">
      <w:pPr>
        <w:spacing w:line="360" w:lineRule="auto"/>
        <w:ind w:firstLine="708"/>
        <w:jc w:val="both"/>
        <w:rPr>
          <w:rFonts w:ascii="Palatino Linotype" w:hAnsi="Palatino Linotype"/>
          <w:sz w:val="24"/>
          <w:szCs w:val="24"/>
        </w:rPr>
      </w:pPr>
      <w:r w:rsidRPr="00875302">
        <w:rPr>
          <w:rFonts w:ascii="Palatino Linotype" w:hAnsi="Palatino Linotype"/>
          <w:sz w:val="24"/>
          <w:szCs w:val="24"/>
        </w:rPr>
        <w:t>Mesto Brezno uzavrelo spoluprácu s Gymnáziom Jána Chalupku pri realizácii dobrovoľníckej činnosti v prospech všetkých obyvateľov a  klientov Zariadenia pre seniorov a denného stacionára Boženka. Túto ušľachtilú myšlienku spečatili podpisom memoranda.</w:t>
      </w:r>
    </w:p>
    <w:p w:rsidR="00875302" w:rsidRPr="00875302" w:rsidRDefault="00875302" w:rsidP="00875302">
      <w:pPr>
        <w:spacing w:line="360" w:lineRule="auto"/>
        <w:ind w:firstLine="708"/>
        <w:jc w:val="both"/>
        <w:rPr>
          <w:rFonts w:ascii="Palatino Linotype" w:hAnsi="Palatino Linotype"/>
          <w:sz w:val="24"/>
          <w:szCs w:val="24"/>
        </w:rPr>
      </w:pPr>
      <w:r w:rsidRPr="00875302">
        <w:rPr>
          <w:rFonts w:ascii="Palatino Linotype" w:eastAsia="Times New Roman" w:hAnsi="Palatino Linotype" w:cs="Arial"/>
          <w:color w:val="111111"/>
          <w:kern w:val="0"/>
          <w:sz w:val="24"/>
          <w:szCs w:val="24"/>
          <w:lang w:eastAsia="sk-SK"/>
          <w14:ligatures w14:val="none"/>
        </w:rPr>
        <w:t>Zariadenie pre seniorov a denný stacionár Boženka, ktoré svojim obyvateľom poskytuje nový domov a zabezpečuje komplexnú sociálnu, zdravotnú, kultúrnu aj duchovnú starostlivosť, uzrelo svetlo sveta pre dvomi rokmi. Za celé toto obdobie sa tak, ako pri všetkom novom, niektoré veci rodili ťažko, museli sa vyrovnať s materiálnymi, personálnymi a rôznymi inými ťažkosťami, ktoré prináša každodenný život.  Napriek tomu sa snažili zariadeniu vdýchnuť život a dušu, aby bolo dôstojným miestom pre život seniorov.</w:t>
      </w:r>
    </w:p>
    <w:p w:rsidR="002C6EF1" w:rsidRDefault="002C6EF1" w:rsidP="002460C2">
      <w:pPr>
        <w:shd w:val="clear" w:color="auto" w:fill="FFFFFF"/>
        <w:spacing w:after="72" w:line="360" w:lineRule="auto"/>
        <w:jc w:val="both"/>
        <w:rPr>
          <w:rFonts w:ascii="Palatino Linotype" w:hAnsi="Palatino Linotype"/>
          <w:sz w:val="24"/>
          <w:szCs w:val="24"/>
        </w:rPr>
      </w:pPr>
      <w:r w:rsidRPr="00875302">
        <w:rPr>
          <w:rFonts w:ascii="Palatino Linotype" w:eastAsia="Times New Roman" w:hAnsi="Palatino Linotype" w:cs="Arial"/>
          <w:b/>
          <w:bCs/>
          <w:color w:val="000000"/>
          <w:kern w:val="0"/>
          <w:sz w:val="24"/>
          <w:szCs w:val="24"/>
          <w:lang w:eastAsia="sk-SK"/>
          <w14:ligatures w14:val="none"/>
        </w:rPr>
        <w:lastRenderedPageBreak/>
        <w:t> </w:t>
      </w:r>
      <w:r w:rsidR="00875302">
        <w:rPr>
          <w:lang w:eastAsia="sk-SK"/>
        </w:rPr>
        <w:tab/>
      </w:r>
      <w:r w:rsidR="00875302" w:rsidRPr="00875302">
        <w:rPr>
          <w:rFonts w:ascii="Palatino Linotype" w:hAnsi="Palatino Linotype"/>
          <w:sz w:val="24"/>
          <w:szCs w:val="24"/>
        </w:rPr>
        <w:t>V rámci týždňa dobrovoľníctva zavítali do zariadenia aj gymnazisti</w:t>
      </w:r>
      <w:r w:rsidR="00875302">
        <w:rPr>
          <w:rFonts w:ascii="Palatino Linotype" w:hAnsi="Palatino Linotype"/>
          <w:sz w:val="24"/>
          <w:szCs w:val="24"/>
        </w:rPr>
        <w:t>.</w:t>
      </w:r>
      <w:r w:rsidR="00875302" w:rsidRPr="00875302">
        <w:rPr>
          <w:rFonts w:ascii="Palatino Linotype" w:hAnsi="Palatino Linotype"/>
          <w:sz w:val="24"/>
          <w:szCs w:val="24"/>
        </w:rPr>
        <w:t xml:space="preserve"> Celá trieda študentov pripravila pre seniorov pekné dopoludnie v záhrade, kde aj súťažili, vzali ich na vychádzku, ležiacim čítali na izbách. Bez nich by nemohli mnohé realizovať, pretože </w:t>
      </w:r>
      <w:proofErr w:type="spellStart"/>
      <w:r w:rsidR="00875302" w:rsidRPr="00875302">
        <w:rPr>
          <w:rFonts w:ascii="Palatino Linotype" w:hAnsi="Palatino Linotype"/>
          <w:sz w:val="24"/>
          <w:szCs w:val="24"/>
        </w:rPr>
        <w:t>nemá</w:t>
      </w:r>
      <w:r w:rsidR="00875302">
        <w:rPr>
          <w:rFonts w:ascii="Palatino Linotype" w:hAnsi="Palatino Linotype"/>
          <w:sz w:val="24"/>
          <w:szCs w:val="24"/>
        </w:rPr>
        <w:t>jú</w:t>
      </w:r>
      <w:proofErr w:type="spellEnd"/>
      <w:r w:rsidR="00875302" w:rsidRPr="00875302">
        <w:rPr>
          <w:rFonts w:ascii="Palatino Linotype" w:hAnsi="Palatino Linotype"/>
          <w:sz w:val="24"/>
          <w:szCs w:val="24"/>
        </w:rPr>
        <w:t xml:space="preserve"> na to kapacity. </w:t>
      </w:r>
    </w:p>
    <w:p w:rsidR="00875302" w:rsidRPr="00875302" w:rsidRDefault="00875302" w:rsidP="002460C2">
      <w:pPr>
        <w:shd w:val="clear" w:color="auto" w:fill="FFFFFF"/>
        <w:spacing w:after="72" w:line="360" w:lineRule="auto"/>
        <w:ind w:firstLine="708"/>
        <w:jc w:val="both"/>
        <w:rPr>
          <w:rFonts w:ascii="Palatino Linotype" w:eastAsia="Times New Roman" w:hAnsi="Palatino Linotype" w:cs="Arial"/>
          <w:color w:val="111111"/>
          <w:kern w:val="0"/>
          <w:sz w:val="24"/>
          <w:szCs w:val="24"/>
          <w:lang w:eastAsia="sk-SK"/>
          <w14:ligatures w14:val="none"/>
        </w:rPr>
      </w:pPr>
      <w:r w:rsidRPr="00875302">
        <w:rPr>
          <w:rFonts w:ascii="Palatino Linotype" w:eastAsia="Times New Roman" w:hAnsi="Palatino Linotype" w:cs="Arial"/>
          <w:color w:val="111111"/>
          <w:kern w:val="0"/>
          <w:sz w:val="24"/>
          <w:szCs w:val="24"/>
          <w:lang w:eastAsia="sk-SK"/>
          <w14:ligatures w14:val="none"/>
        </w:rPr>
        <w:t xml:space="preserve">Vo štvrtok 21. marca študenti pod vedením profesorky Danky </w:t>
      </w:r>
      <w:proofErr w:type="spellStart"/>
      <w:r w:rsidRPr="00875302">
        <w:rPr>
          <w:rFonts w:ascii="Palatino Linotype" w:eastAsia="Times New Roman" w:hAnsi="Palatino Linotype" w:cs="Arial"/>
          <w:color w:val="111111"/>
          <w:kern w:val="0"/>
          <w:sz w:val="24"/>
          <w:szCs w:val="24"/>
          <w:lang w:eastAsia="sk-SK"/>
          <w14:ligatures w14:val="none"/>
        </w:rPr>
        <w:t>Jakubčovej</w:t>
      </w:r>
      <w:proofErr w:type="spellEnd"/>
      <w:r w:rsidRPr="00875302">
        <w:rPr>
          <w:rFonts w:ascii="Palatino Linotype" w:eastAsia="Times New Roman" w:hAnsi="Palatino Linotype" w:cs="Arial"/>
          <w:color w:val="111111"/>
          <w:kern w:val="0"/>
          <w:sz w:val="24"/>
          <w:szCs w:val="24"/>
          <w:lang w:eastAsia="sk-SK"/>
          <w14:ligatures w14:val="none"/>
        </w:rPr>
        <w:t>  pripravili pre seniorov program na vysokej umeleckej úrovni, predniesli básne, študentka potešila spevom ľudových piesní, za čo ich všetci odmenili potleskom. Zároveň všetkým popriali veľa zdravia, radosť, pohodu, lásku, silu ducha na prekonávanie prekážok.</w:t>
      </w:r>
    </w:p>
    <w:p w:rsidR="00875302" w:rsidRPr="00875302" w:rsidRDefault="00875302" w:rsidP="002460C2">
      <w:pPr>
        <w:spacing w:line="360" w:lineRule="auto"/>
        <w:jc w:val="both"/>
        <w:rPr>
          <w:rFonts w:ascii="Palatino Linotype" w:hAnsi="Palatino Linotype"/>
          <w:sz w:val="24"/>
          <w:szCs w:val="24"/>
        </w:rPr>
      </w:pPr>
      <w:r w:rsidRPr="00875302">
        <w:rPr>
          <w:rFonts w:ascii="Palatino Linotype" w:eastAsia="Times New Roman" w:hAnsi="Palatino Linotype" w:cs="Arial"/>
          <w:color w:val="111111"/>
          <w:kern w:val="0"/>
          <w:sz w:val="24"/>
          <w:szCs w:val="24"/>
          <w:lang w:eastAsia="sk-SK"/>
          <w14:ligatures w14:val="none"/>
        </w:rPr>
        <w:t>  </w:t>
      </w:r>
      <w:r>
        <w:rPr>
          <w:rFonts w:ascii="Palatino Linotype" w:eastAsia="Times New Roman" w:hAnsi="Palatino Linotype" w:cs="Arial"/>
          <w:color w:val="111111"/>
          <w:kern w:val="0"/>
          <w:sz w:val="24"/>
          <w:szCs w:val="24"/>
          <w:lang w:eastAsia="sk-SK"/>
          <w14:ligatures w14:val="none"/>
        </w:rPr>
        <w:tab/>
      </w:r>
      <w:r w:rsidRPr="00875302">
        <w:rPr>
          <w:rFonts w:ascii="Palatino Linotype" w:eastAsia="Times New Roman" w:hAnsi="Palatino Linotype" w:cs="Arial"/>
          <w:color w:val="111111"/>
          <w:kern w:val="0"/>
          <w:sz w:val="24"/>
          <w:szCs w:val="24"/>
          <w:lang w:eastAsia="sk-SK"/>
          <w14:ligatures w14:val="none"/>
        </w:rPr>
        <w:t xml:space="preserve"> Nadišla slávnostná chvíľa, keď primátor mesta Tomáš </w:t>
      </w:r>
      <w:proofErr w:type="spellStart"/>
      <w:r w:rsidRPr="00875302">
        <w:rPr>
          <w:rFonts w:ascii="Palatino Linotype" w:eastAsia="Times New Roman" w:hAnsi="Palatino Linotype" w:cs="Arial"/>
          <w:color w:val="111111"/>
          <w:kern w:val="0"/>
          <w:sz w:val="24"/>
          <w:szCs w:val="24"/>
          <w:lang w:eastAsia="sk-SK"/>
          <w14:ligatures w14:val="none"/>
        </w:rPr>
        <w:t>Abel</w:t>
      </w:r>
      <w:proofErr w:type="spellEnd"/>
      <w:r w:rsidRPr="00875302">
        <w:rPr>
          <w:rFonts w:ascii="Palatino Linotype" w:eastAsia="Times New Roman" w:hAnsi="Palatino Linotype" w:cs="Arial"/>
          <w:color w:val="111111"/>
          <w:kern w:val="0"/>
          <w:sz w:val="24"/>
          <w:szCs w:val="24"/>
          <w:lang w:eastAsia="sk-SK"/>
          <w14:ligatures w14:val="none"/>
        </w:rPr>
        <w:t xml:space="preserve"> a zástupkyňa Gymnázia Jána Chalupku Jana </w:t>
      </w:r>
      <w:proofErr w:type="spellStart"/>
      <w:r w:rsidRPr="00875302">
        <w:rPr>
          <w:rFonts w:ascii="Palatino Linotype" w:eastAsia="Times New Roman" w:hAnsi="Palatino Linotype" w:cs="Arial"/>
          <w:color w:val="111111"/>
          <w:kern w:val="0"/>
          <w:sz w:val="24"/>
          <w:szCs w:val="24"/>
          <w:lang w:eastAsia="sk-SK"/>
          <w14:ligatures w14:val="none"/>
        </w:rPr>
        <w:t>Šteňová</w:t>
      </w:r>
      <w:proofErr w:type="spellEnd"/>
      <w:r w:rsidRPr="00875302">
        <w:rPr>
          <w:rFonts w:ascii="Palatino Linotype" w:eastAsia="Times New Roman" w:hAnsi="Palatino Linotype" w:cs="Arial"/>
          <w:color w:val="111111"/>
          <w:kern w:val="0"/>
          <w:sz w:val="24"/>
          <w:szCs w:val="24"/>
          <w:lang w:eastAsia="sk-SK"/>
          <w14:ligatures w14:val="none"/>
        </w:rPr>
        <w:t xml:space="preserve"> podpísali memorandum o</w:t>
      </w:r>
      <w:r>
        <w:rPr>
          <w:rFonts w:ascii="Palatino Linotype" w:eastAsia="Times New Roman" w:hAnsi="Palatino Linotype" w:cs="Arial"/>
          <w:color w:val="111111"/>
          <w:kern w:val="0"/>
          <w:sz w:val="24"/>
          <w:szCs w:val="24"/>
          <w:lang w:eastAsia="sk-SK"/>
          <w14:ligatures w14:val="none"/>
        </w:rPr>
        <w:t> </w:t>
      </w:r>
      <w:r w:rsidRPr="00875302">
        <w:rPr>
          <w:rFonts w:ascii="Palatino Linotype" w:eastAsia="Times New Roman" w:hAnsi="Palatino Linotype" w:cs="Arial"/>
          <w:color w:val="111111"/>
          <w:kern w:val="0"/>
          <w:sz w:val="24"/>
          <w:szCs w:val="24"/>
          <w:lang w:eastAsia="sk-SK"/>
          <w14:ligatures w14:val="none"/>
        </w:rPr>
        <w:t>spolupráci</w:t>
      </w:r>
      <w:r>
        <w:rPr>
          <w:rFonts w:ascii="Palatino Linotype" w:eastAsia="Times New Roman" w:hAnsi="Palatino Linotype" w:cs="Arial"/>
          <w:color w:val="111111"/>
          <w:kern w:val="0"/>
          <w:sz w:val="24"/>
          <w:szCs w:val="24"/>
          <w:lang w:eastAsia="sk-SK"/>
          <w14:ligatures w14:val="none"/>
        </w:rPr>
        <w:t xml:space="preserve">. </w:t>
      </w:r>
      <w:r w:rsidRPr="00875302">
        <w:rPr>
          <w:rFonts w:ascii="Palatino Linotype" w:eastAsia="Times New Roman" w:hAnsi="Palatino Linotype" w:cs="Arial"/>
          <w:color w:val="111111"/>
          <w:kern w:val="0"/>
          <w:sz w:val="24"/>
          <w:szCs w:val="24"/>
          <w:lang w:eastAsia="sk-SK"/>
          <w14:ligatures w14:val="none"/>
        </w:rPr>
        <w:t xml:space="preserve"> Škola sa podpisom zaviazala v rámci hodín etickej a náboženskej výchovy aspoň jedenkrát mesačne obyvateľov navštevovať a realizovať rôzne aktivity, ako vychádzky po meste a okolí, návštevu kultúrnych podujatí, výstav a kultúrnych pamiatok v Brezne a ďalšie</w:t>
      </w:r>
    </w:p>
    <w:p w:rsidR="002460C2" w:rsidRPr="00875302" w:rsidRDefault="002C6EF1" w:rsidP="002460C2">
      <w:pPr>
        <w:shd w:val="clear" w:color="auto" w:fill="FFFFFF"/>
        <w:spacing w:after="72" w:line="360" w:lineRule="auto"/>
        <w:ind w:firstLine="708"/>
        <w:jc w:val="both"/>
        <w:rPr>
          <w:rFonts w:ascii="Palatino Linotype" w:eastAsia="Times New Roman" w:hAnsi="Palatino Linotype" w:cs="Arial"/>
          <w:color w:val="111111"/>
          <w:kern w:val="0"/>
          <w:sz w:val="24"/>
          <w:szCs w:val="24"/>
          <w:lang w:eastAsia="sk-SK"/>
          <w14:ligatures w14:val="none"/>
        </w:rPr>
      </w:pPr>
      <w:r w:rsidRPr="00875302">
        <w:rPr>
          <w:rFonts w:ascii="Palatino Linotype" w:eastAsia="Times New Roman" w:hAnsi="Palatino Linotype" w:cs="Arial"/>
          <w:color w:val="111111"/>
          <w:kern w:val="0"/>
          <w:sz w:val="24"/>
          <w:szCs w:val="24"/>
          <w:lang w:eastAsia="sk-SK"/>
          <w14:ligatures w14:val="none"/>
        </w:rPr>
        <w:t xml:space="preserve">Slávnosť za účasti pozvaných hostí,  poslankyne mestského zastupiteľstva, predsedníčky komisie pre zdravotnú a sociálnu starostlivosť a dobrovoľníčky Ľubice </w:t>
      </w:r>
      <w:proofErr w:type="spellStart"/>
      <w:r w:rsidRPr="00875302">
        <w:rPr>
          <w:rFonts w:ascii="Palatino Linotype" w:eastAsia="Times New Roman" w:hAnsi="Palatino Linotype" w:cs="Arial"/>
          <w:color w:val="111111"/>
          <w:kern w:val="0"/>
          <w:sz w:val="24"/>
          <w:szCs w:val="24"/>
          <w:lang w:eastAsia="sk-SK"/>
          <w14:ligatures w14:val="none"/>
        </w:rPr>
        <w:t>Štugnerovej</w:t>
      </w:r>
      <w:proofErr w:type="spellEnd"/>
      <w:r w:rsidRPr="00875302">
        <w:rPr>
          <w:rFonts w:ascii="Palatino Linotype" w:eastAsia="Times New Roman" w:hAnsi="Palatino Linotype" w:cs="Arial"/>
          <w:color w:val="111111"/>
          <w:kern w:val="0"/>
          <w:sz w:val="24"/>
          <w:szCs w:val="24"/>
          <w:lang w:eastAsia="sk-SK"/>
          <w14:ligatures w14:val="none"/>
        </w:rPr>
        <w:t xml:space="preserve">, koordinátorky dobrovoľníckej činnosti v dennom centre Prameň  Kataríny </w:t>
      </w:r>
      <w:proofErr w:type="spellStart"/>
      <w:r w:rsidRPr="00875302">
        <w:rPr>
          <w:rFonts w:ascii="Palatino Linotype" w:eastAsia="Times New Roman" w:hAnsi="Palatino Linotype" w:cs="Arial"/>
          <w:color w:val="111111"/>
          <w:kern w:val="0"/>
          <w:sz w:val="24"/>
          <w:szCs w:val="24"/>
          <w:lang w:eastAsia="sk-SK"/>
          <w14:ligatures w14:val="none"/>
        </w:rPr>
        <w:t>Kokavcovej</w:t>
      </w:r>
      <w:proofErr w:type="spellEnd"/>
      <w:r w:rsidRPr="00875302">
        <w:rPr>
          <w:rFonts w:ascii="Palatino Linotype" w:eastAsia="Times New Roman" w:hAnsi="Palatino Linotype" w:cs="Arial"/>
          <w:color w:val="111111"/>
          <w:kern w:val="0"/>
          <w:sz w:val="24"/>
          <w:szCs w:val="24"/>
          <w:lang w:eastAsia="sk-SK"/>
          <w14:ligatures w14:val="none"/>
        </w:rPr>
        <w:t xml:space="preserve">, profesorky z gymnázia Tatiany </w:t>
      </w:r>
      <w:proofErr w:type="spellStart"/>
      <w:r w:rsidRPr="00875302">
        <w:rPr>
          <w:rFonts w:ascii="Palatino Linotype" w:eastAsia="Times New Roman" w:hAnsi="Palatino Linotype" w:cs="Arial"/>
          <w:color w:val="111111"/>
          <w:kern w:val="0"/>
          <w:sz w:val="24"/>
          <w:szCs w:val="24"/>
          <w:lang w:eastAsia="sk-SK"/>
          <w14:ligatures w14:val="none"/>
        </w:rPr>
        <w:t>Kudrnovej</w:t>
      </w:r>
      <w:proofErr w:type="spellEnd"/>
      <w:r w:rsidRPr="00875302">
        <w:rPr>
          <w:rFonts w:ascii="Palatino Linotype" w:eastAsia="Times New Roman" w:hAnsi="Palatino Linotype" w:cs="Arial"/>
          <w:color w:val="111111"/>
          <w:kern w:val="0"/>
          <w:sz w:val="24"/>
          <w:szCs w:val="24"/>
          <w:lang w:eastAsia="sk-SK"/>
          <w14:ligatures w14:val="none"/>
        </w:rPr>
        <w:t xml:space="preserve"> pozitívne zhodnotila aj zástupkyňa gymnázia Jana </w:t>
      </w:r>
      <w:proofErr w:type="spellStart"/>
      <w:r w:rsidRPr="00875302">
        <w:rPr>
          <w:rFonts w:ascii="Palatino Linotype" w:eastAsia="Times New Roman" w:hAnsi="Palatino Linotype" w:cs="Arial"/>
          <w:color w:val="111111"/>
          <w:kern w:val="0"/>
          <w:sz w:val="24"/>
          <w:szCs w:val="24"/>
          <w:lang w:eastAsia="sk-SK"/>
          <w14:ligatures w14:val="none"/>
        </w:rPr>
        <w:t>Šteňová</w:t>
      </w:r>
      <w:proofErr w:type="spellEnd"/>
      <w:r w:rsidRPr="00875302">
        <w:rPr>
          <w:rFonts w:ascii="Palatino Linotype" w:eastAsia="Times New Roman" w:hAnsi="Palatino Linotype" w:cs="Arial"/>
          <w:color w:val="111111"/>
          <w:kern w:val="0"/>
          <w:sz w:val="24"/>
          <w:szCs w:val="24"/>
          <w:lang w:eastAsia="sk-SK"/>
          <w14:ligatures w14:val="none"/>
        </w:rPr>
        <w:t>:</w:t>
      </w:r>
    </w:p>
    <w:p w:rsidR="002460C2" w:rsidRPr="002460C2" w:rsidRDefault="002460C2" w:rsidP="002460C2">
      <w:pPr>
        <w:pStyle w:val="Default"/>
        <w:rPr>
          <w:rFonts w:ascii="Palatino Linotype" w:eastAsia="Times New Roman" w:hAnsi="Palatino Linotype" w:cs="Arial"/>
          <w:b/>
          <w:caps/>
          <w:color w:val="111111"/>
          <w:sz w:val="28"/>
          <w:lang w:eastAsia="sk-SK"/>
        </w:rPr>
      </w:pPr>
      <w:r w:rsidRPr="002460C2">
        <w:rPr>
          <w:rFonts w:ascii="Palatino Linotype" w:eastAsia="Times New Roman" w:hAnsi="Palatino Linotype" w:cs="Arial"/>
          <w:b/>
          <w:caps/>
          <w:color w:val="111111"/>
          <w:sz w:val="28"/>
          <w:lang w:eastAsia="sk-SK"/>
        </w:rPr>
        <w:t>STAROSTLIVOSŤ O SENIOROV</w:t>
      </w:r>
    </w:p>
    <w:p w:rsidR="002460C2" w:rsidRDefault="002460C2" w:rsidP="002460C2">
      <w:pPr>
        <w:pStyle w:val="Default"/>
        <w:rPr>
          <w:sz w:val="23"/>
          <w:szCs w:val="23"/>
        </w:rPr>
      </w:pPr>
    </w:p>
    <w:p w:rsidR="00DC4C90" w:rsidRDefault="002460C2" w:rsidP="00DC4C90">
      <w:pPr>
        <w:pStyle w:val="Default"/>
        <w:spacing w:line="360" w:lineRule="auto"/>
        <w:ind w:firstLine="708"/>
        <w:jc w:val="both"/>
        <w:rPr>
          <w:rFonts w:ascii="Palatino Linotype" w:hAnsi="Palatino Linotype"/>
        </w:rPr>
      </w:pPr>
      <w:r w:rsidRPr="00DC4C90">
        <w:rPr>
          <w:rFonts w:ascii="Palatino Linotype" w:hAnsi="Palatino Linotype"/>
        </w:rPr>
        <w:t xml:space="preserve">Ku koncu roka  2024 bolo evidovaných 350 členov Denného centra „Prameň“, ktorí pracovali v </w:t>
      </w:r>
      <w:r w:rsidR="00DC4C90">
        <w:rPr>
          <w:rFonts w:ascii="Palatino Linotype" w:hAnsi="Palatino Linotype"/>
        </w:rPr>
        <w:t xml:space="preserve"> pätnástich</w:t>
      </w:r>
      <w:r w:rsidRPr="00DC4C90">
        <w:rPr>
          <w:rFonts w:ascii="Palatino Linotype" w:hAnsi="Palatino Linotype"/>
        </w:rPr>
        <w:t xml:space="preserve"> pravidelných záujmových útvaroch a v priebehu roka 2024 bolo zorganizovaných približne 36 jednorazových podujatí. </w:t>
      </w:r>
      <w:r w:rsidR="00DC4C90" w:rsidRPr="00DC4C90">
        <w:rPr>
          <w:rFonts w:ascii="Palatino Linotype" w:hAnsi="Palatino Linotype"/>
        </w:rPr>
        <w:t xml:space="preserve"> </w:t>
      </w:r>
      <w:r w:rsidRPr="00DC4C90">
        <w:rPr>
          <w:rFonts w:ascii="Palatino Linotype" w:hAnsi="Palatino Linotype"/>
        </w:rPr>
        <w:t>Bežné výdavky na denné centrum „Prameň“ boli v roku 2024 čerpané vo výške 38 611,46 EUR</w:t>
      </w:r>
    </w:p>
    <w:p w:rsidR="002460C2" w:rsidRPr="00DC4C90" w:rsidRDefault="00DC4C90" w:rsidP="00DC4C90">
      <w:pPr>
        <w:pStyle w:val="Default"/>
        <w:spacing w:line="360" w:lineRule="auto"/>
        <w:ind w:firstLine="708"/>
        <w:rPr>
          <w:rFonts w:ascii="Palatino Linotype" w:hAnsi="Palatino Linotype"/>
        </w:rPr>
      </w:pPr>
      <w:r>
        <w:rPr>
          <w:rFonts w:ascii="Palatino Linotype" w:hAnsi="Palatino Linotype"/>
        </w:rPr>
        <w:t xml:space="preserve">Pre seniorov boli poskytnuté poukážky,  </w:t>
      </w:r>
      <w:r w:rsidRPr="00DC4C90">
        <w:rPr>
          <w:rFonts w:ascii="Palatino Linotype" w:hAnsi="Palatino Linotype"/>
        </w:rPr>
        <w:t xml:space="preserve">ktoré mohli použiť v 15. prevádzkach </w:t>
      </w:r>
      <w:r>
        <w:rPr>
          <w:rFonts w:ascii="Palatino Linotype" w:hAnsi="Palatino Linotype"/>
        </w:rPr>
        <w:t xml:space="preserve"> </w:t>
      </w:r>
      <w:r w:rsidRPr="00DC4C90">
        <w:rPr>
          <w:rFonts w:ascii="Palatino Linotype" w:hAnsi="Palatino Linotype"/>
        </w:rPr>
        <w:t xml:space="preserve">Poukážky si vyzdvihlo 3 993 seniorov </w:t>
      </w:r>
      <w:r>
        <w:rPr>
          <w:rFonts w:ascii="Palatino Linotype" w:hAnsi="Palatino Linotype"/>
        </w:rPr>
        <w:t xml:space="preserve">, ich celková finančná hodnota dosiahla výšku </w:t>
      </w:r>
      <w:r w:rsidR="002460C2" w:rsidRPr="00DC4C90">
        <w:rPr>
          <w:rFonts w:ascii="Palatino Linotype" w:hAnsi="Palatino Linotype"/>
        </w:rPr>
        <w:t xml:space="preserve"> 60 694,20 EUR. </w:t>
      </w:r>
    </w:p>
    <w:p w:rsidR="002460C2" w:rsidRPr="00DC4C90" w:rsidRDefault="00DC4C90" w:rsidP="00DC4C90">
      <w:pPr>
        <w:pStyle w:val="Default"/>
        <w:spacing w:line="360" w:lineRule="auto"/>
        <w:ind w:firstLine="708"/>
        <w:rPr>
          <w:rFonts w:ascii="Palatino Linotype" w:hAnsi="Palatino Linotype"/>
        </w:rPr>
      </w:pPr>
      <w:r>
        <w:rPr>
          <w:rFonts w:ascii="Palatino Linotype" w:hAnsi="Palatino Linotype"/>
        </w:rPr>
        <w:lastRenderedPageBreak/>
        <w:t xml:space="preserve">Tridsať seniorov študovalo na </w:t>
      </w:r>
      <w:r w:rsidR="002460C2" w:rsidRPr="00DC4C90">
        <w:rPr>
          <w:rFonts w:ascii="Palatino Linotype" w:hAnsi="Palatino Linotype"/>
        </w:rPr>
        <w:t>Univerzit</w:t>
      </w:r>
      <w:r>
        <w:rPr>
          <w:rFonts w:ascii="Palatino Linotype" w:hAnsi="Palatino Linotype"/>
        </w:rPr>
        <w:t>e</w:t>
      </w:r>
      <w:r w:rsidR="002460C2" w:rsidRPr="00DC4C90">
        <w:rPr>
          <w:rFonts w:ascii="Palatino Linotype" w:hAnsi="Palatino Linotype"/>
        </w:rPr>
        <w:t xml:space="preserve"> tretieho veku</w:t>
      </w:r>
      <w:r>
        <w:rPr>
          <w:rFonts w:ascii="Palatino Linotype" w:hAnsi="Palatino Linotype"/>
        </w:rPr>
        <w:t xml:space="preserve">. Mesto </w:t>
      </w:r>
      <w:r w:rsidR="002460C2" w:rsidRPr="00DC4C90">
        <w:rPr>
          <w:rFonts w:ascii="Palatino Linotype" w:hAnsi="Palatino Linotype"/>
        </w:rPr>
        <w:t xml:space="preserve"> bolo čerpaných 1 632,11EUR. </w:t>
      </w:r>
    </w:p>
    <w:p w:rsidR="002460C2" w:rsidRPr="00DC4C90" w:rsidRDefault="000A0AE1" w:rsidP="000A0AE1">
      <w:pPr>
        <w:pStyle w:val="Default"/>
        <w:spacing w:line="360" w:lineRule="auto"/>
        <w:ind w:firstLine="708"/>
        <w:jc w:val="both"/>
        <w:rPr>
          <w:rFonts w:ascii="Palatino Linotype" w:hAnsi="Palatino Linotype"/>
        </w:rPr>
      </w:pPr>
      <w:r>
        <w:rPr>
          <w:rFonts w:ascii="Palatino Linotype" w:hAnsi="Palatino Linotype"/>
        </w:rPr>
        <w:t>Mesto poskytovalo o</w:t>
      </w:r>
      <w:r w:rsidR="002460C2" w:rsidRPr="00DC4C90">
        <w:rPr>
          <w:rFonts w:ascii="Palatino Linotype" w:hAnsi="Palatino Linotype"/>
        </w:rPr>
        <w:t>patrovateľskú službu</w:t>
      </w:r>
      <w:r>
        <w:rPr>
          <w:rFonts w:ascii="Palatino Linotype" w:hAnsi="Palatino Linotype"/>
        </w:rPr>
        <w:t xml:space="preserve">, keď v </w:t>
      </w:r>
      <w:r w:rsidR="002460C2" w:rsidRPr="00DC4C90">
        <w:rPr>
          <w:rFonts w:ascii="Palatino Linotype" w:hAnsi="Palatino Linotype"/>
        </w:rPr>
        <w:t xml:space="preserve"> roku 2024 bolo priemerne 104 opatrovaných občanov </w:t>
      </w:r>
      <w:r>
        <w:rPr>
          <w:rFonts w:ascii="Palatino Linotype" w:hAnsi="Palatino Linotype"/>
        </w:rPr>
        <w:t>. S</w:t>
      </w:r>
      <w:r w:rsidR="002460C2" w:rsidRPr="00DC4C90">
        <w:rPr>
          <w:rFonts w:ascii="Palatino Linotype" w:hAnsi="Palatino Linotype"/>
        </w:rPr>
        <w:t xml:space="preserve">lužbu zabezpečovalo </w:t>
      </w:r>
      <w:r>
        <w:rPr>
          <w:rFonts w:ascii="Palatino Linotype" w:hAnsi="Palatino Linotype"/>
        </w:rPr>
        <w:t xml:space="preserve"> </w:t>
      </w:r>
      <w:r w:rsidRPr="00DC4C90">
        <w:rPr>
          <w:rFonts w:ascii="Palatino Linotype" w:hAnsi="Palatino Linotype"/>
        </w:rPr>
        <w:t xml:space="preserve">mesto </w:t>
      </w:r>
      <w:r>
        <w:rPr>
          <w:rFonts w:ascii="Palatino Linotype" w:hAnsi="Palatino Linotype"/>
        </w:rPr>
        <w:t xml:space="preserve">vďaka  </w:t>
      </w:r>
      <w:r w:rsidR="002460C2" w:rsidRPr="00DC4C90">
        <w:rPr>
          <w:rFonts w:ascii="Palatino Linotype" w:hAnsi="Palatino Linotype"/>
        </w:rPr>
        <w:t>opatrovateľk</w:t>
      </w:r>
      <w:r>
        <w:rPr>
          <w:rFonts w:ascii="Palatino Linotype" w:hAnsi="Palatino Linotype"/>
        </w:rPr>
        <w:t xml:space="preserve">ám Počas roka evidovali až 57 opatrovateliek. </w:t>
      </w:r>
      <w:r w:rsidR="002460C2" w:rsidRPr="00DC4C90">
        <w:rPr>
          <w:rFonts w:ascii="Palatino Linotype" w:hAnsi="Palatino Linotype"/>
        </w:rPr>
        <w:t xml:space="preserve"> Celkové výdavky v roku 2024 boli vo výške 740 061,72 EUR, z toho 497 544,06 EUR bolo vykrytých na základe zmluvy s</w:t>
      </w:r>
      <w:r>
        <w:rPr>
          <w:rFonts w:ascii="Palatino Linotype" w:hAnsi="Palatino Linotype"/>
        </w:rPr>
        <w:t> úradom práce</w:t>
      </w:r>
      <w:r w:rsidR="002460C2" w:rsidRPr="00DC4C90">
        <w:rPr>
          <w:rFonts w:ascii="Palatino Linotype" w:hAnsi="Palatino Linotype"/>
        </w:rPr>
        <w:t xml:space="preserve">, 1 379,79 EUR bolo vrátených z projektu roku 2023 a 241 137,87 EUR bolo krytých rozpočtom mesta. </w:t>
      </w:r>
    </w:p>
    <w:p w:rsidR="009952C7" w:rsidRPr="009952C7" w:rsidRDefault="009952C7" w:rsidP="009952C7">
      <w:pPr>
        <w:pStyle w:val="Default"/>
        <w:spacing w:line="360" w:lineRule="auto"/>
        <w:rPr>
          <w:rFonts w:ascii="Palatino Linotype" w:hAnsi="Palatino Linotype"/>
          <w:b/>
          <w:bCs/>
          <w:sz w:val="28"/>
          <w:szCs w:val="28"/>
        </w:rPr>
      </w:pPr>
      <w:r w:rsidRPr="009952C7">
        <w:rPr>
          <w:rFonts w:ascii="Palatino Linotype" w:hAnsi="Palatino Linotype"/>
          <w:b/>
          <w:bCs/>
          <w:sz w:val="28"/>
          <w:szCs w:val="28"/>
        </w:rPr>
        <w:t>STAROSTLIVOSŤ O RODINU</w:t>
      </w:r>
    </w:p>
    <w:p w:rsidR="009952C7" w:rsidRPr="009952C7" w:rsidRDefault="009952C7" w:rsidP="009952C7">
      <w:pPr>
        <w:pStyle w:val="Default"/>
        <w:spacing w:line="360" w:lineRule="auto"/>
        <w:ind w:firstLine="708"/>
        <w:jc w:val="both"/>
        <w:rPr>
          <w:rFonts w:ascii="Palatino Linotype" w:hAnsi="Palatino Linotype"/>
        </w:rPr>
      </w:pPr>
      <w:r w:rsidRPr="009952C7">
        <w:rPr>
          <w:rFonts w:ascii="Palatino Linotype" w:hAnsi="Palatino Linotype"/>
        </w:rPr>
        <w:t xml:space="preserve">Pre deti, kde oprávnená osoba nevyužíva prídavok na dieťa na výchovu a výživu dieťaťa, mesto vykonáva osobitného príjemcu rodinných prídavkov. V roku 2024 mesto vykonávalo osobitného príjemcu mesačne v priemere pre 70 poberateľov prídavku na deti. Túto činnosť realizuje mesto formou poukážok, kde si poberatelia rodinných prídavkov môžu v COOP Jednota v uvedenej hodnote zakúpiť potraviny. Ďalej uhrádza výdavky spojené napr. s poplatkom za internát, obedy v školskej družine a pod. Transfer z ÚPSVaR v Brezne na realizáciu osobitného príjemcu rodinných prídavkov v roku 2024 predstavoval čiastku 149 228,47 EUR a z roku 2023 boli dočerpané FP vo výške 539,20 EUR. </w:t>
      </w:r>
    </w:p>
    <w:p w:rsidR="00BB39A1" w:rsidRPr="00BB39A1" w:rsidRDefault="009952C7" w:rsidP="00BB39A1">
      <w:pPr>
        <w:pStyle w:val="Default"/>
        <w:spacing w:line="360" w:lineRule="auto"/>
        <w:ind w:firstLine="708"/>
        <w:jc w:val="both"/>
        <w:rPr>
          <w:rFonts w:ascii="Palatino Linotype" w:hAnsi="Palatino Linotype"/>
          <w:color w:val="auto"/>
        </w:rPr>
      </w:pPr>
      <w:r w:rsidRPr="009952C7">
        <w:rPr>
          <w:rFonts w:ascii="Palatino Linotype" w:hAnsi="Palatino Linotype"/>
        </w:rPr>
        <w:t xml:space="preserve">Už v septembri roku 2015 mesto Brezno v spolupráci so SAD Zvolen, závod Brezno upravilo trasu školského autobusu v smere zo zastávky Brezno – Bujakovo – Brezno </w:t>
      </w:r>
      <w:proofErr w:type="spellStart"/>
      <w:r w:rsidRPr="009952C7">
        <w:rPr>
          <w:rFonts w:ascii="Palatino Linotype" w:hAnsi="Palatino Linotype"/>
        </w:rPr>
        <w:t>Mazorníkovo</w:t>
      </w:r>
      <w:proofErr w:type="spellEnd"/>
      <w:r w:rsidRPr="009952C7">
        <w:rPr>
          <w:rFonts w:ascii="Palatino Linotype" w:hAnsi="Palatino Linotype"/>
        </w:rPr>
        <w:t xml:space="preserve"> a späť. Dôvodom tejto úpravy bolo zefektívniť prepravu detí zo vzdialenejších lokalít na </w:t>
      </w:r>
      <w:proofErr w:type="spellStart"/>
      <w:r w:rsidRPr="009952C7">
        <w:rPr>
          <w:rFonts w:ascii="Palatino Linotype" w:hAnsi="Palatino Linotype"/>
        </w:rPr>
        <w:t>Mazorníkovo</w:t>
      </w:r>
      <w:proofErr w:type="spellEnd"/>
      <w:r w:rsidRPr="009952C7">
        <w:rPr>
          <w:rFonts w:ascii="Palatino Linotype" w:hAnsi="Palatino Linotype"/>
        </w:rPr>
        <w:t xml:space="preserve"> a aj týmto spôsobom bojovať proti zanedbávaniu povinnej školskej dochádzky detí nezodpovedných rodičov. Cestovné je hradené z čipovej karty a následne rodičia platia cestovné v pokladni mestského úradu priamo z prídavku na dieťa, ktorý je vyplácaný prostredníctvom mesta ako ďalší spôsob boja so záškoláctvom. Od januára 2024 do decembra 2024 bolo autobusom prepravených 6 913 detí na čipové karty </w:t>
      </w:r>
      <w:r w:rsidR="00BB39A1">
        <w:rPr>
          <w:rFonts w:ascii="Palatino Linotype" w:hAnsi="Palatino Linotype"/>
        </w:rPr>
        <w:t xml:space="preserve">. </w:t>
      </w:r>
      <w:r w:rsidR="00BB39A1" w:rsidRPr="00BB39A1">
        <w:rPr>
          <w:rFonts w:ascii="Palatino Linotype" w:hAnsi="Palatino Linotype"/>
          <w:color w:val="auto"/>
        </w:rPr>
        <w:t xml:space="preserve">. Celkovo bolo v roku 2024 prepravených školským autobusom 11 298 detí – vrátane tých, ktorí si sami kupujú cestovné lístky. </w:t>
      </w:r>
    </w:p>
    <w:p w:rsidR="00BB39A1" w:rsidRPr="00BB39A1" w:rsidRDefault="00BB39A1" w:rsidP="00BB39A1">
      <w:pPr>
        <w:pStyle w:val="Default"/>
        <w:spacing w:line="360" w:lineRule="auto"/>
        <w:rPr>
          <w:rFonts w:ascii="Palatino Linotype" w:hAnsi="Palatino Linotype"/>
          <w:color w:val="auto"/>
        </w:rPr>
      </w:pPr>
      <w:r w:rsidRPr="00BB39A1">
        <w:rPr>
          <w:rFonts w:ascii="Palatino Linotype" w:hAnsi="Palatino Linotype"/>
          <w:color w:val="auto"/>
        </w:rPr>
        <w:lastRenderedPageBreak/>
        <w:t xml:space="preserve">Osobitného príjemcu rodičovského príspevku mesto vykonávalo priemerne 10 rodinám mesačne. </w:t>
      </w:r>
    </w:p>
    <w:p w:rsidR="00BB39A1" w:rsidRPr="00BB39A1" w:rsidRDefault="00BB39A1" w:rsidP="00BB39A1">
      <w:pPr>
        <w:pStyle w:val="Default"/>
        <w:spacing w:line="360" w:lineRule="auto"/>
        <w:ind w:firstLine="708"/>
        <w:rPr>
          <w:rFonts w:ascii="Palatino Linotype" w:hAnsi="Palatino Linotype"/>
          <w:color w:val="auto"/>
        </w:rPr>
      </w:pPr>
      <w:r w:rsidRPr="00BB39A1">
        <w:rPr>
          <w:rFonts w:ascii="Palatino Linotype" w:hAnsi="Palatino Linotype"/>
          <w:color w:val="auto"/>
        </w:rPr>
        <w:t xml:space="preserve">Mesto poskytuje príspevok pri narodení dieťaťa. V roku 2024 bol poskytnutý príspevok po splnení podmienok  87 žiadateľom, celkovo narodeným 87 deťom a to vo výške 34 800,00 EUR. </w:t>
      </w:r>
    </w:p>
    <w:p w:rsidR="00BB39A1" w:rsidRDefault="00BB39A1" w:rsidP="00BB39A1">
      <w:pPr>
        <w:pStyle w:val="Default"/>
        <w:rPr>
          <w:color w:val="auto"/>
        </w:rPr>
      </w:pPr>
      <w:bookmarkStart w:id="0" w:name="_GoBack"/>
      <w:bookmarkEnd w:id="0"/>
    </w:p>
    <w:p w:rsidR="009952C7" w:rsidRPr="009952C7" w:rsidRDefault="009952C7" w:rsidP="009952C7">
      <w:pPr>
        <w:pStyle w:val="Default"/>
        <w:spacing w:line="360" w:lineRule="auto"/>
        <w:jc w:val="both"/>
        <w:rPr>
          <w:rFonts w:ascii="Palatino Linotype" w:hAnsi="Palatino Linotype"/>
          <w:color w:val="auto"/>
        </w:rPr>
      </w:pPr>
    </w:p>
    <w:p w:rsidR="000A0AE1" w:rsidRDefault="000A0AE1" w:rsidP="000A0AE1">
      <w:pPr>
        <w:pStyle w:val="Default"/>
        <w:spacing w:line="360" w:lineRule="auto"/>
        <w:jc w:val="both"/>
        <w:rPr>
          <w:sz w:val="23"/>
          <w:szCs w:val="23"/>
        </w:rPr>
      </w:pPr>
    </w:p>
    <w:sectPr w:rsidR="000A0A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altName w:val="Times New Roman PSMT"/>
    <w:panose1 w:val="02020603050405020304"/>
    <w:charset w:val="EE"/>
    <w:family w:val="roman"/>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4C75A"/>
    <w:multiLevelType w:val="hybridMultilevel"/>
    <w:tmpl w:val="D1F907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96"/>
    <w:rsid w:val="000A0AE1"/>
    <w:rsid w:val="000D3726"/>
    <w:rsid w:val="0012393C"/>
    <w:rsid w:val="002460C2"/>
    <w:rsid w:val="002C6EF1"/>
    <w:rsid w:val="00396CA6"/>
    <w:rsid w:val="00524D00"/>
    <w:rsid w:val="006C5927"/>
    <w:rsid w:val="006C730D"/>
    <w:rsid w:val="00875302"/>
    <w:rsid w:val="009952C7"/>
    <w:rsid w:val="00A25C24"/>
    <w:rsid w:val="00A87C96"/>
    <w:rsid w:val="00AE7A1F"/>
    <w:rsid w:val="00B66FBF"/>
    <w:rsid w:val="00BA6630"/>
    <w:rsid w:val="00BB39A1"/>
    <w:rsid w:val="00DC4C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D8135"/>
  <w15:chartTrackingRefBased/>
  <w15:docId w15:val="{367B3F8F-3522-4A87-AEB7-F56DE37B4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96"/>
    <w:rPr>
      <w:kern w:val="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A25C24"/>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styleId="Vrazn">
    <w:name w:val="Strong"/>
    <w:basedOn w:val="Predvolenpsmoodseku"/>
    <w:uiPriority w:val="22"/>
    <w:qFormat/>
    <w:rsid w:val="002C6EF1"/>
    <w:rPr>
      <w:b/>
      <w:bCs/>
    </w:rPr>
  </w:style>
  <w:style w:type="paragraph" w:customStyle="1" w:styleId="Default">
    <w:name w:val="Default"/>
    <w:rsid w:val="002460C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25648">
      <w:bodyDiv w:val="1"/>
      <w:marLeft w:val="0"/>
      <w:marRight w:val="0"/>
      <w:marTop w:val="0"/>
      <w:marBottom w:val="0"/>
      <w:divBdr>
        <w:top w:val="none" w:sz="0" w:space="0" w:color="auto"/>
        <w:left w:val="none" w:sz="0" w:space="0" w:color="auto"/>
        <w:bottom w:val="none" w:sz="0" w:space="0" w:color="auto"/>
        <w:right w:val="none" w:sz="0" w:space="0" w:color="auto"/>
      </w:divBdr>
    </w:div>
    <w:div w:id="1204445356">
      <w:bodyDiv w:val="1"/>
      <w:marLeft w:val="0"/>
      <w:marRight w:val="0"/>
      <w:marTop w:val="0"/>
      <w:marBottom w:val="0"/>
      <w:divBdr>
        <w:top w:val="none" w:sz="0" w:space="0" w:color="auto"/>
        <w:left w:val="none" w:sz="0" w:space="0" w:color="auto"/>
        <w:bottom w:val="none" w:sz="0" w:space="0" w:color="auto"/>
        <w:right w:val="none" w:sz="0" w:space="0" w:color="auto"/>
      </w:divBdr>
    </w:div>
    <w:div w:id="15169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8</Pages>
  <Words>2027</Words>
  <Characters>11554</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dc:creator>
  <cp:keywords/>
  <dc:description/>
  <cp:lastModifiedBy>ntb</cp:lastModifiedBy>
  <cp:revision>5</cp:revision>
  <dcterms:created xsi:type="dcterms:W3CDTF">2025-06-03T18:54:00Z</dcterms:created>
  <dcterms:modified xsi:type="dcterms:W3CDTF">2025-06-16T18:43:00Z</dcterms:modified>
</cp:coreProperties>
</file>