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89D" w:rsidRPr="00536789" w:rsidRDefault="0080789D" w:rsidP="0080789D">
      <w:pPr>
        <w:jc w:val="center"/>
        <w:outlineLvl w:val="0"/>
        <w:rPr>
          <w:b/>
          <w:sz w:val="28"/>
          <w:szCs w:val="28"/>
        </w:rPr>
      </w:pPr>
      <w:r w:rsidRPr="00536789">
        <w:rPr>
          <w:b/>
          <w:sz w:val="28"/>
          <w:szCs w:val="28"/>
        </w:rPr>
        <w:t>MESTSKÉ ZASTUPITEĽSTVO MESTA BREZNA</w:t>
      </w:r>
    </w:p>
    <w:p w:rsidR="0080789D" w:rsidRPr="00536789" w:rsidRDefault="00012446" w:rsidP="008078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80789D">
        <w:rPr>
          <w:b/>
          <w:sz w:val="28"/>
          <w:szCs w:val="28"/>
        </w:rPr>
        <w:t xml:space="preserve">. </w:t>
      </w:r>
      <w:r w:rsidR="00646A11" w:rsidRPr="00012446">
        <w:rPr>
          <w:b/>
          <w:caps/>
          <w:sz w:val="28"/>
          <w:szCs w:val="28"/>
        </w:rPr>
        <w:t>apríl</w:t>
      </w:r>
      <w:r w:rsidR="00646A11">
        <w:rPr>
          <w:b/>
          <w:sz w:val="28"/>
          <w:szCs w:val="28"/>
        </w:rPr>
        <w:t xml:space="preserve"> 2023</w:t>
      </w:r>
    </w:p>
    <w:p w:rsidR="0080789D" w:rsidRPr="00536789" w:rsidRDefault="0080789D" w:rsidP="0080789D">
      <w:pPr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</w:t>
      </w:r>
    </w:p>
    <w:p w:rsidR="0080789D" w:rsidRPr="00536789" w:rsidRDefault="0080789D" w:rsidP="0080789D">
      <w:pPr>
        <w:jc w:val="center"/>
        <w:rPr>
          <w:rFonts w:ascii="Georgia" w:hAnsi="Georgia"/>
          <w:b/>
          <w:sz w:val="22"/>
          <w:szCs w:val="22"/>
        </w:rPr>
      </w:pPr>
    </w:p>
    <w:p w:rsidR="0080789D" w:rsidRPr="00536789" w:rsidRDefault="0080789D" w:rsidP="0080789D">
      <w:pPr>
        <w:jc w:val="center"/>
        <w:rPr>
          <w:rFonts w:ascii="Georgia" w:hAnsi="Georgia"/>
          <w:b/>
          <w:sz w:val="22"/>
          <w:szCs w:val="22"/>
        </w:rPr>
      </w:pPr>
    </w:p>
    <w:p w:rsidR="0080789D" w:rsidRPr="00117A78" w:rsidRDefault="0080789D" w:rsidP="0080789D">
      <w:pPr>
        <w:jc w:val="center"/>
        <w:outlineLvl w:val="0"/>
        <w:rPr>
          <w:rFonts w:ascii="Georgia" w:hAnsi="Georgia"/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dôvodová správa</w:t>
      </w:r>
    </w:p>
    <w:p w:rsidR="0080789D" w:rsidRDefault="0080789D" w:rsidP="0080789D">
      <w:pPr>
        <w:jc w:val="both"/>
        <w:outlineLvl w:val="0"/>
      </w:pPr>
    </w:p>
    <w:p w:rsidR="0080789D" w:rsidRPr="00536789" w:rsidRDefault="0080789D" w:rsidP="0080789D">
      <w:pPr>
        <w:jc w:val="both"/>
        <w:outlineLvl w:val="0"/>
      </w:pPr>
    </w:p>
    <w:p w:rsidR="0080789D" w:rsidRPr="00012446" w:rsidRDefault="0080789D" w:rsidP="0080789D">
      <w:pPr>
        <w:jc w:val="both"/>
        <w:outlineLvl w:val="0"/>
        <w:rPr>
          <w:sz w:val="32"/>
          <w:szCs w:val="32"/>
        </w:rPr>
      </w:pPr>
      <w:r w:rsidRPr="00536789">
        <w:rPr>
          <w:b/>
        </w:rPr>
        <w:t>Číslo poradia:</w:t>
      </w:r>
      <w:r w:rsidR="00012446">
        <w:rPr>
          <w:b/>
        </w:rPr>
        <w:tab/>
      </w:r>
      <w:r w:rsidR="00012446">
        <w:rPr>
          <w:b/>
          <w:sz w:val="32"/>
          <w:szCs w:val="32"/>
        </w:rPr>
        <w:t>6</w:t>
      </w:r>
    </w:p>
    <w:p w:rsidR="00646A11" w:rsidRDefault="00646A11" w:rsidP="0080789D">
      <w:pPr>
        <w:jc w:val="both"/>
        <w:rPr>
          <w:b/>
        </w:rPr>
      </w:pPr>
    </w:p>
    <w:p w:rsidR="000F35CD" w:rsidRDefault="000F35CD" w:rsidP="000F35CD">
      <w:pPr>
        <w:pStyle w:val="Zkladntext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Návrh VZN, </w:t>
      </w:r>
      <w:r w:rsidRPr="000F35CD">
        <w:rPr>
          <w:rFonts w:ascii="Times New Roman" w:hAnsi="Times New Roman"/>
          <w:bCs/>
          <w:szCs w:val="24"/>
        </w:rPr>
        <w:t>ktorým sa mení a dopĺňa Všeobecne záväzné nariadenie mesta Brezno číslo 18/2019 o parkovaní motorových vozidiel a určení stanovíšť Taxi služby na území mesta Brezno v znení neskorších  zmien a</w:t>
      </w:r>
      <w:r>
        <w:rPr>
          <w:rFonts w:ascii="Times New Roman" w:hAnsi="Times New Roman"/>
          <w:bCs/>
          <w:szCs w:val="24"/>
        </w:rPr>
        <w:t> </w:t>
      </w:r>
      <w:r w:rsidRPr="000F35CD">
        <w:rPr>
          <w:rFonts w:ascii="Times New Roman" w:hAnsi="Times New Roman"/>
          <w:bCs/>
          <w:szCs w:val="24"/>
        </w:rPr>
        <w:t>doplnkov</w:t>
      </w:r>
    </w:p>
    <w:p w:rsidR="0080789D" w:rsidRDefault="0080789D" w:rsidP="0080789D">
      <w:pPr>
        <w:jc w:val="both"/>
        <w:rPr>
          <w:u w:val="single"/>
        </w:rPr>
      </w:pPr>
      <w:bookmarkStart w:id="0" w:name="_GoBack"/>
      <w:bookmarkEnd w:id="0"/>
      <w:r w:rsidRPr="00536789">
        <w:rPr>
          <w:u w:val="single"/>
        </w:rPr>
        <w:tab/>
      </w:r>
      <w:r w:rsidRPr="00536789">
        <w:rPr>
          <w:u w:val="single"/>
        </w:rPr>
        <w:tab/>
      </w:r>
      <w:r w:rsidRPr="00536789">
        <w:rPr>
          <w:u w:val="single"/>
        </w:rPr>
        <w:tab/>
      </w:r>
      <w:r w:rsidRPr="00536789">
        <w:rPr>
          <w:u w:val="single"/>
        </w:rPr>
        <w:tab/>
      </w:r>
      <w:r w:rsidRPr="00536789">
        <w:rPr>
          <w:u w:val="single"/>
        </w:rPr>
        <w:tab/>
      </w:r>
      <w:r w:rsidRPr="00536789">
        <w:rPr>
          <w:u w:val="single"/>
        </w:rPr>
        <w:tab/>
      </w:r>
      <w:r w:rsidRPr="00536789">
        <w:rPr>
          <w:u w:val="single"/>
        </w:rPr>
        <w:tab/>
      </w:r>
      <w:r w:rsidRPr="00536789">
        <w:rPr>
          <w:u w:val="single"/>
        </w:rPr>
        <w:tab/>
      </w:r>
      <w:r w:rsidRPr="00536789">
        <w:rPr>
          <w:u w:val="single"/>
        </w:rPr>
        <w:tab/>
      </w:r>
      <w:r w:rsidRPr="00536789">
        <w:rPr>
          <w:u w:val="single"/>
        </w:rPr>
        <w:tab/>
      </w:r>
      <w:r w:rsidRPr="00536789">
        <w:rPr>
          <w:u w:val="single"/>
        </w:rPr>
        <w:tab/>
      </w:r>
      <w:r w:rsidRPr="00536789">
        <w:rPr>
          <w:u w:val="single"/>
        </w:rPr>
        <w:tab/>
      </w:r>
    </w:p>
    <w:p w:rsidR="0080789D" w:rsidRDefault="0080789D" w:rsidP="0080789D">
      <w:pPr>
        <w:jc w:val="both"/>
        <w:rPr>
          <w:u w:val="single"/>
        </w:rPr>
      </w:pPr>
    </w:p>
    <w:p w:rsidR="0080789D" w:rsidRDefault="000F35CD" w:rsidP="0080789D">
      <w:pPr>
        <w:jc w:val="both"/>
        <w:rPr>
          <w:u w:val="single"/>
        </w:rPr>
      </w:pPr>
      <w:r>
        <w:t xml:space="preserve">Dôvodom vypracovania  návrhu  predloženého všeobecne záväzného nariadenia mesta (ďalej len „nariadenie“) je potreba vykonania doplnenia a úpravy v obsahu súčasne platného VZN č. </w:t>
      </w:r>
      <w:r w:rsidRPr="000F35CD">
        <w:rPr>
          <w:bCs/>
        </w:rPr>
        <w:t>18/2019 o parkovaní motorových vozidiel a určení stanovíšť Taxi služby na území mesta Brezno v znení neskorších  zmien a</w:t>
      </w:r>
      <w:r>
        <w:rPr>
          <w:bCs/>
        </w:rPr>
        <w:t> </w:t>
      </w:r>
      <w:r w:rsidRPr="000F35CD">
        <w:rPr>
          <w:bCs/>
        </w:rPr>
        <w:t>doplnkov</w:t>
      </w:r>
    </w:p>
    <w:p w:rsidR="000F35CD" w:rsidRDefault="000F35CD" w:rsidP="000F35CD">
      <w:pPr>
        <w:pStyle w:val="Zkladntext"/>
        <w:rPr>
          <w:rFonts w:ascii="Times New Roman" w:hAnsi="Times New Roman"/>
          <w:bCs/>
          <w:szCs w:val="24"/>
        </w:rPr>
      </w:pPr>
    </w:p>
    <w:p w:rsidR="000F35CD" w:rsidRPr="00BA6FA6" w:rsidRDefault="000F35CD" w:rsidP="000F35CD">
      <w:pPr>
        <w:pStyle w:val="Zkladntext"/>
        <w:rPr>
          <w:rFonts w:ascii="Times New Roman" w:hAnsi="Times New Roman"/>
          <w:b/>
          <w:bCs/>
          <w:sz w:val="28"/>
          <w:szCs w:val="28"/>
        </w:rPr>
      </w:pPr>
      <w:r w:rsidRPr="00BA6FA6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Článok I. </w:t>
      </w:r>
    </w:p>
    <w:p w:rsidR="000F35CD" w:rsidRPr="00BA6FA6" w:rsidRDefault="000F35CD" w:rsidP="000F35CD">
      <w:pPr>
        <w:pStyle w:val="Zkladntext"/>
        <w:rPr>
          <w:rFonts w:ascii="Times New Roman" w:hAnsi="Times New Roman"/>
          <w:szCs w:val="24"/>
        </w:rPr>
      </w:pPr>
    </w:p>
    <w:p w:rsidR="000F35CD" w:rsidRPr="00BE4C80" w:rsidRDefault="000F35CD" w:rsidP="000F35CD">
      <w:pPr>
        <w:pStyle w:val="Zkladntext"/>
        <w:numPr>
          <w:ilvl w:val="0"/>
          <w:numId w:val="5"/>
        </w:numPr>
        <w:ind w:left="284"/>
        <w:rPr>
          <w:rFonts w:ascii="Times New Roman" w:hAnsi="Times New Roman"/>
          <w:szCs w:val="24"/>
        </w:rPr>
      </w:pPr>
      <w:r w:rsidRPr="00BE4C80">
        <w:rPr>
          <w:rFonts w:ascii="Times New Roman" w:hAnsi="Times New Roman"/>
          <w:szCs w:val="24"/>
        </w:rPr>
        <w:t xml:space="preserve">V </w:t>
      </w:r>
      <w:r w:rsidRPr="00BE4C80">
        <w:rPr>
          <w:rFonts w:ascii="Times New Roman" w:hAnsi="Times New Roman"/>
          <w:b/>
          <w:bCs/>
          <w:szCs w:val="24"/>
        </w:rPr>
        <w:t>§ 3 ods. 3</w:t>
      </w:r>
      <w:r w:rsidRPr="00BE4C80">
        <w:rPr>
          <w:rFonts w:ascii="Times New Roman" w:hAnsi="Times New Roman"/>
          <w:szCs w:val="24"/>
        </w:rPr>
        <w:t xml:space="preserve"> sa </w:t>
      </w:r>
      <w:r w:rsidRPr="00BE4C80">
        <w:rPr>
          <w:rFonts w:ascii="Times New Roman" w:hAnsi="Times New Roman"/>
          <w:b/>
          <w:bCs/>
          <w:szCs w:val="24"/>
        </w:rPr>
        <w:t>dopĺňa text</w:t>
      </w:r>
      <w:r w:rsidRPr="00BE4C80">
        <w:rPr>
          <w:rFonts w:ascii="Times New Roman" w:hAnsi="Times New Roman"/>
          <w:szCs w:val="24"/>
        </w:rPr>
        <w:t xml:space="preserve"> v</w:t>
      </w:r>
      <w:r>
        <w:rPr>
          <w:rFonts w:ascii="Times New Roman" w:hAnsi="Times New Roman"/>
          <w:szCs w:val="24"/>
        </w:rPr>
        <w:t> </w:t>
      </w:r>
      <w:r w:rsidRPr="00BE4C80">
        <w:rPr>
          <w:rFonts w:ascii="Times New Roman" w:hAnsi="Times New Roman"/>
          <w:szCs w:val="24"/>
        </w:rPr>
        <w:t>znení</w:t>
      </w:r>
      <w:r>
        <w:rPr>
          <w:rFonts w:ascii="Times New Roman" w:hAnsi="Times New Roman"/>
          <w:szCs w:val="24"/>
        </w:rPr>
        <w:t xml:space="preserve">: </w:t>
      </w:r>
    </w:p>
    <w:p w:rsidR="000F35CD" w:rsidRDefault="000F35CD" w:rsidP="000F35CD">
      <w:pPr>
        <w:pStyle w:val="Zkladntext"/>
        <w:ind w:left="284"/>
        <w:rPr>
          <w:rFonts w:ascii="Times New Roman" w:hAnsi="Times New Roman"/>
          <w:i/>
          <w:iCs/>
          <w:szCs w:val="24"/>
        </w:rPr>
      </w:pPr>
      <w:r>
        <w:rPr>
          <w:rFonts w:ascii="Times New Roman" w:hAnsi="Times New Roman"/>
          <w:i/>
          <w:iCs/>
          <w:szCs w:val="24"/>
        </w:rPr>
        <w:t>„</w:t>
      </w:r>
      <w:r w:rsidRPr="00802713">
        <w:rPr>
          <w:rFonts w:ascii="Times New Roman" w:hAnsi="Times New Roman"/>
          <w:i/>
          <w:iCs/>
          <w:szCs w:val="24"/>
        </w:rPr>
        <w:t>pís. f) osobným motorovým vozidlám s prívesným vozíkom , ktorých celková dĺžka prevyšuje 5,1 m.</w:t>
      </w:r>
      <w:r>
        <w:rPr>
          <w:rFonts w:ascii="Times New Roman" w:hAnsi="Times New Roman"/>
          <w:i/>
          <w:iCs/>
          <w:szCs w:val="24"/>
        </w:rPr>
        <w:t>“</w:t>
      </w:r>
    </w:p>
    <w:p w:rsidR="00973935" w:rsidRDefault="00973935" w:rsidP="00973935">
      <w:pPr>
        <w:pStyle w:val="Zkladntext"/>
        <w:rPr>
          <w:rFonts w:ascii="Times New Roman" w:hAnsi="Times New Roman"/>
          <w:szCs w:val="24"/>
        </w:rPr>
      </w:pPr>
    </w:p>
    <w:p w:rsidR="00973935" w:rsidRPr="009F07F8" w:rsidRDefault="00973935" w:rsidP="00973935">
      <w:pPr>
        <w:pStyle w:val="Zkladntext"/>
        <w:rPr>
          <w:rFonts w:ascii="Times New Roman" w:hAnsi="Times New Roman"/>
          <w:color w:val="00B0F0"/>
          <w:szCs w:val="24"/>
        </w:rPr>
      </w:pPr>
      <w:r w:rsidRPr="009F07F8">
        <w:rPr>
          <w:rFonts w:ascii="Times New Roman" w:hAnsi="Times New Roman"/>
          <w:color w:val="00B0F0"/>
          <w:szCs w:val="24"/>
        </w:rPr>
        <w:t>Dôvodom tejto zmeny je zamedziť parkovanie uvedeným vozidlám na verejnom priestranstve na území mesta Brezno</w:t>
      </w:r>
      <w:r w:rsidR="00646A11">
        <w:rPr>
          <w:rFonts w:ascii="Times New Roman" w:hAnsi="Times New Roman"/>
          <w:color w:val="00B0F0"/>
          <w:szCs w:val="24"/>
        </w:rPr>
        <w:t>.</w:t>
      </w:r>
    </w:p>
    <w:p w:rsidR="00973935" w:rsidRPr="00973935" w:rsidRDefault="00973935" w:rsidP="00973935">
      <w:pPr>
        <w:pStyle w:val="Zkladntext"/>
        <w:rPr>
          <w:rFonts w:ascii="Times New Roman" w:hAnsi="Times New Roman"/>
          <w:szCs w:val="24"/>
        </w:rPr>
      </w:pPr>
    </w:p>
    <w:p w:rsidR="000F35CD" w:rsidRDefault="000F35CD" w:rsidP="000F35CD">
      <w:pPr>
        <w:pStyle w:val="Zkladntext"/>
        <w:ind w:left="284"/>
        <w:rPr>
          <w:rFonts w:ascii="Times New Roman" w:hAnsi="Times New Roman"/>
          <w:szCs w:val="24"/>
        </w:rPr>
      </w:pPr>
    </w:p>
    <w:p w:rsidR="000F35CD" w:rsidRDefault="000F35CD" w:rsidP="000F35CD">
      <w:pPr>
        <w:pStyle w:val="Zkladntext"/>
        <w:numPr>
          <w:ilvl w:val="0"/>
          <w:numId w:val="5"/>
        </w:numPr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V </w:t>
      </w:r>
      <w:r w:rsidRPr="00BE4C80">
        <w:rPr>
          <w:rFonts w:ascii="Times New Roman" w:hAnsi="Times New Roman"/>
          <w:b/>
          <w:bCs/>
          <w:szCs w:val="24"/>
        </w:rPr>
        <w:t>§ 5 ods.1</w:t>
      </w:r>
      <w:r>
        <w:rPr>
          <w:rFonts w:ascii="Times New Roman" w:hAnsi="Times New Roman"/>
          <w:szCs w:val="24"/>
        </w:rPr>
        <w:t xml:space="preserve"> sa </w:t>
      </w:r>
      <w:r w:rsidRPr="00802713">
        <w:rPr>
          <w:rFonts w:ascii="Times New Roman" w:hAnsi="Times New Roman"/>
          <w:b/>
          <w:bCs/>
          <w:szCs w:val="24"/>
        </w:rPr>
        <w:t>dopĺňa text</w:t>
      </w:r>
      <w:r>
        <w:rPr>
          <w:rFonts w:ascii="Times New Roman" w:hAnsi="Times New Roman"/>
          <w:szCs w:val="24"/>
        </w:rPr>
        <w:t xml:space="preserve"> v znení:</w:t>
      </w:r>
    </w:p>
    <w:p w:rsidR="000F35CD" w:rsidRDefault="000F35CD" w:rsidP="000F35CD">
      <w:pPr>
        <w:pStyle w:val="Zkladntext"/>
        <w:ind w:left="284"/>
        <w:rPr>
          <w:rFonts w:ascii="Times New Roman" w:hAnsi="Times New Roman"/>
          <w:i/>
          <w:iCs/>
          <w:szCs w:val="24"/>
        </w:rPr>
      </w:pPr>
      <w:r>
        <w:rPr>
          <w:rFonts w:ascii="Times New Roman" w:hAnsi="Times New Roman"/>
          <w:szCs w:val="24"/>
        </w:rPr>
        <w:t xml:space="preserve">„ </w:t>
      </w:r>
      <w:r w:rsidRPr="00802713">
        <w:rPr>
          <w:rFonts w:ascii="Times New Roman" w:hAnsi="Times New Roman"/>
          <w:i/>
          <w:iCs/>
          <w:szCs w:val="24"/>
        </w:rPr>
        <w:t>Prílohou k žiadosti  je doklad preukazujúci  vlastnícky alebo iný užívací vzťah k vozidlu   (kópia technického preukazu).</w:t>
      </w:r>
      <w:r>
        <w:rPr>
          <w:rFonts w:ascii="Times New Roman" w:hAnsi="Times New Roman"/>
          <w:i/>
          <w:iCs/>
          <w:szCs w:val="24"/>
        </w:rPr>
        <w:t>“</w:t>
      </w:r>
    </w:p>
    <w:p w:rsidR="00973935" w:rsidRDefault="00973935" w:rsidP="00973935">
      <w:pPr>
        <w:pStyle w:val="Zkladntext"/>
        <w:rPr>
          <w:rFonts w:ascii="Times New Roman" w:hAnsi="Times New Roman"/>
          <w:szCs w:val="24"/>
        </w:rPr>
      </w:pPr>
    </w:p>
    <w:p w:rsidR="00973935" w:rsidRPr="009F07F8" w:rsidRDefault="00973935" w:rsidP="00973935">
      <w:pPr>
        <w:pStyle w:val="Zkladntext"/>
        <w:rPr>
          <w:rFonts w:ascii="Times New Roman" w:hAnsi="Times New Roman"/>
          <w:color w:val="00B0F0"/>
          <w:szCs w:val="24"/>
        </w:rPr>
      </w:pPr>
      <w:r w:rsidRPr="009F07F8">
        <w:rPr>
          <w:rFonts w:ascii="Times New Roman" w:hAnsi="Times New Roman"/>
          <w:color w:val="00B0F0"/>
          <w:szCs w:val="24"/>
        </w:rPr>
        <w:t xml:space="preserve">Dôvodom tejto zmeny je doplnenie žiadosti tak, aby bolo možné na </w:t>
      </w:r>
      <w:r w:rsidR="009F07F8">
        <w:rPr>
          <w:rFonts w:ascii="Times New Roman" w:hAnsi="Times New Roman"/>
          <w:color w:val="00B0F0"/>
          <w:szCs w:val="24"/>
        </w:rPr>
        <w:t>v</w:t>
      </w:r>
      <w:r w:rsidRPr="009F07F8">
        <w:rPr>
          <w:rFonts w:ascii="Times New Roman" w:hAnsi="Times New Roman"/>
          <w:color w:val="00B0F0"/>
          <w:szCs w:val="24"/>
        </w:rPr>
        <w:t xml:space="preserve">yhradené parkovacie miesto umiestniť </w:t>
      </w:r>
      <w:r w:rsidR="00646A11">
        <w:rPr>
          <w:rFonts w:ascii="Times New Roman" w:hAnsi="Times New Roman"/>
          <w:color w:val="00B0F0"/>
          <w:szCs w:val="24"/>
        </w:rPr>
        <w:t xml:space="preserve">len </w:t>
      </w:r>
      <w:r w:rsidRPr="009F07F8">
        <w:rPr>
          <w:rFonts w:ascii="Times New Roman" w:hAnsi="Times New Roman"/>
          <w:color w:val="00B0F0"/>
          <w:szCs w:val="24"/>
        </w:rPr>
        <w:t xml:space="preserve">motorové vozidlo ku ktorému má </w:t>
      </w:r>
      <w:r w:rsidR="009F07F8">
        <w:rPr>
          <w:rFonts w:ascii="Times New Roman" w:hAnsi="Times New Roman"/>
          <w:color w:val="00B0F0"/>
          <w:szCs w:val="24"/>
        </w:rPr>
        <w:t>žiadateľ</w:t>
      </w:r>
      <w:r w:rsidRPr="009F07F8">
        <w:rPr>
          <w:rFonts w:ascii="Times New Roman" w:hAnsi="Times New Roman"/>
          <w:color w:val="00B0F0"/>
          <w:szCs w:val="24"/>
        </w:rPr>
        <w:t xml:space="preserve"> vlastnícky </w:t>
      </w:r>
      <w:r w:rsidR="009F07F8">
        <w:rPr>
          <w:rFonts w:ascii="Times New Roman" w:hAnsi="Times New Roman"/>
          <w:color w:val="00B0F0"/>
          <w:szCs w:val="24"/>
        </w:rPr>
        <w:t>alebo iný v</w:t>
      </w:r>
      <w:r w:rsidRPr="009F07F8">
        <w:rPr>
          <w:rFonts w:ascii="Times New Roman" w:hAnsi="Times New Roman"/>
          <w:color w:val="00B0F0"/>
          <w:szCs w:val="24"/>
        </w:rPr>
        <w:t>zťah</w:t>
      </w:r>
      <w:r w:rsidR="009F07F8">
        <w:rPr>
          <w:rFonts w:ascii="Times New Roman" w:hAnsi="Times New Roman"/>
          <w:color w:val="00B0F0"/>
          <w:szCs w:val="24"/>
        </w:rPr>
        <w:t>, podľa §5 ods. 2, tohto nariadenia.</w:t>
      </w:r>
    </w:p>
    <w:p w:rsidR="000F35CD" w:rsidRDefault="000F35CD" w:rsidP="000F35CD">
      <w:pPr>
        <w:pStyle w:val="Zkladntext"/>
        <w:rPr>
          <w:rFonts w:ascii="Times New Roman" w:hAnsi="Times New Roman"/>
          <w:szCs w:val="24"/>
        </w:rPr>
      </w:pPr>
    </w:p>
    <w:p w:rsidR="000F35CD" w:rsidRDefault="000F35CD" w:rsidP="000F35CD">
      <w:pPr>
        <w:pStyle w:val="Zkladntext"/>
        <w:numPr>
          <w:ilvl w:val="0"/>
          <w:numId w:val="5"/>
        </w:numPr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V </w:t>
      </w:r>
      <w:r w:rsidRPr="00BE4C80">
        <w:rPr>
          <w:rFonts w:ascii="Times New Roman" w:hAnsi="Times New Roman"/>
          <w:b/>
          <w:bCs/>
          <w:szCs w:val="24"/>
        </w:rPr>
        <w:t>§ 5</w:t>
      </w:r>
      <w:r>
        <w:rPr>
          <w:rFonts w:ascii="Times New Roman" w:hAnsi="Times New Roman"/>
          <w:szCs w:val="24"/>
        </w:rPr>
        <w:t xml:space="preserve">  sa </w:t>
      </w:r>
      <w:r w:rsidRPr="004F433D">
        <w:rPr>
          <w:rFonts w:ascii="Times New Roman" w:hAnsi="Times New Roman"/>
          <w:b/>
          <w:bCs/>
          <w:szCs w:val="24"/>
        </w:rPr>
        <w:t>vyp</w:t>
      </w:r>
      <w:r>
        <w:rPr>
          <w:rFonts w:ascii="Times New Roman" w:hAnsi="Times New Roman"/>
          <w:b/>
          <w:bCs/>
          <w:szCs w:val="24"/>
        </w:rPr>
        <w:t>ú</w:t>
      </w:r>
      <w:r w:rsidRPr="004F433D">
        <w:rPr>
          <w:rFonts w:ascii="Times New Roman" w:hAnsi="Times New Roman"/>
          <w:b/>
          <w:bCs/>
          <w:szCs w:val="24"/>
        </w:rPr>
        <w:t>šťa  bod 17.</w:t>
      </w:r>
      <w:r>
        <w:rPr>
          <w:rFonts w:ascii="Times New Roman" w:hAnsi="Times New Roman"/>
          <w:szCs w:val="24"/>
        </w:rPr>
        <w:t xml:space="preserve"> v celom rozsahu.</w:t>
      </w:r>
    </w:p>
    <w:p w:rsidR="00973935" w:rsidRDefault="00973935" w:rsidP="00973935">
      <w:pPr>
        <w:pStyle w:val="Zkladntext"/>
        <w:rPr>
          <w:rFonts w:ascii="Times New Roman" w:hAnsi="Times New Roman"/>
          <w:szCs w:val="24"/>
        </w:rPr>
      </w:pPr>
    </w:p>
    <w:p w:rsidR="00973935" w:rsidRPr="009F07F8" w:rsidRDefault="00973935" w:rsidP="00973935">
      <w:pPr>
        <w:pStyle w:val="Zkladntext"/>
        <w:rPr>
          <w:rFonts w:ascii="Times New Roman" w:hAnsi="Times New Roman"/>
          <w:color w:val="00B0F0"/>
          <w:szCs w:val="24"/>
        </w:rPr>
      </w:pPr>
      <w:r w:rsidRPr="009F07F8">
        <w:rPr>
          <w:rFonts w:ascii="Times New Roman" w:hAnsi="Times New Roman"/>
          <w:color w:val="00B0F0"/>
          <w:szCs w:val="24"/>
        </w:rPr>
        <w:t>Dôvodom tejto zmeny je novela zákona č. 56/2012 o cestnej doprave, platná od 01.06.2022</w:t>
      </w:r>
      <w:r w:rsidR="00646A11">
        <w:rPr>
          <w:rFonts w:ascii="Times New Roman" w:hAnsi="Times New Roman"/>
          <w:color w:val="00B0F0"/>
          <w:szCs w:val="24"/>
        </w:rPr>
        <w:t>,</w:t>
      </w:r>
      <w:r w:rsidRPr="009F07F8">
        <w:rPr>
          <w:rFonts w:ascii="Times New Roman" w:hAnsi="Times New Roman"/>
          <w:color w:val="00B0F0"/>
          <w:szCs w:val="24"/>
        </w:rPr>
        <w:t xml:space="preserve"> podľa ktorej prevádzkovateľ TAXI služby nemá túto povinnosť.</w:t>
      </w:r>
    </w:p>
    <w:p w:rsidR="000F35CD" w:rsidRDefault="000F35CD" w:rsidP="000F35CD">
      <w:pPr>
        <w:widowControl w:val="0"/>
        <w:autoSpaceDE w:val="0"/>
        <w:autoSpaceDN w:val="0"/>
        <w:adjustRightInd w:val="0"/>
        <w:jc w:val="both"/>
      </w:pPr>
    </w:p>
    <w:p w:rsidR="000F35CD" w:rsidRDefault="000F35CD" w:rsidP="000F35CD">
      <w:pPr>
        <w:widowControl w:val="0"/>
        <w:autoSpaceDE w:val="0"/>
        <w:autoSpaceDN w:val="0"/>
        <w:adjustRightInd w:val="0"/>
        <w:ind w:left="-142"/>
        <w:jc w:val="both"/>
      </w:pPr>
      <w:r>
        <w:rPr>
          <w:b/>
          <w:bCs/>
        </w:rPr>
        <w:t xml:space="preserve"> </w:t>
      </w:r>
      <w:r w:rsidRPr="00A61287">
        <w:rPr>
          <w:b/>
          <w:bCs/>
        </w:rPr>
        <w:t>4</w:t>
      </w:r>
      <w:r>
        <w:t xml:space="preserve">.   V  </w:t>
      </w:r>
      <w:r w:rsidRPr="00A61287">
        <w:rPr>
          <w:b/>
          <w:bCs/>
        </w:rPr>
        <w:t>§ 9 ods.</w:t>
      </w:r>
      <w:r>
        <w:rPr>
          <w:b/>
          <w:bCs/>
        </w:rPr>
        <w:t xml:space="preserve"> </w:t>
      </w:r>
      <w:r w:rsidRPr="00A61287">
        <w:rPr>
          <w:b/>
          <w:bCs/>
        </w:rPr>
        <w:t>2</w:t>
      </w:r>
      <w:r>
        <w:t xml:space="preserve">  sa   časť textu : </w:t>
      </w:r>
    </w:p>
    <w:p w:rsidR="000F35CD" w:rsidRPr="00802713" w:rsidRDefault="000F35CD" w:rsidP="000F35CD">
      <w:pPr>
        <w:widowControl w:val="0"/>
        <w:autoSpaceDE w:val="0"/>
        <w:autoSpaceDN w:val="0"/>
        <w:adjustRightInd w:val="0"/>
        <w:ind w:left="284"/>
        <w:jc w:val="both"/>
        <w:rPr>
          <w:bCs/>
        </w:rPr>
      </w:pPr>
      <w:r>
        <w:rPr>
          <w:bCs/>
        </w:rPr>
        <w:t xml:space="preserve"> „</w:t>
      </w:r>
      <w:r w:rsidRPr="00A61287">
        <w:rPr>
          <w:bCs/>
        </w:rPr>
        <w:t>Sobota v čase od 6</w:t>
      </w:r>
      <w:r>
        <w:rPr>
          <w:bCs/>
        </w:rPr>
        <w:t>.</w:t>
      </w:r>
      <w:r w:rsidRPr="00A61287">
        <w:rPr>
          <w:bCs/>
        </w:rPr>
        <w:t>00 hod</w:t>
      </w:r>
      <w:r>
        <w:rPr>
          <w:bCs/>
        </w:rPr>
        <w:t>.-</w:t>
      </w:r>
      <w:r w:rsidRPr="00A61287">
        <w:rPr>
          <w:bCs/>
        </w:rPr>
        <w:t>14</w:t>
      </w:r>
      <w:r>
        <w:rPr>
          <w:bCs/>
        </w:rPr>
        <w:t>.</w:t>
      </w:r>
      <w:r w:rsidRPr="00A61287">
        <w:rPr>
          <w:bCs/>
        </w:rPr>
        <w:t>00 hod.</w:t>
      </w:r>
      <w:r>
        <w:rPr>
          <w:bCs/>
        </w:rPr>
        <w:t xml:space="preserve">, </w:t>
      </w:r>
      <w:r w:rsidRPr="00A61287">
        <w:t>Nedeľa, sviatok bez vyhradenia času a bez úhrad</w:t>
      </w:r>
      <w:r>
        <w:t>y“</w:t>
      </w:r>
      <w:r>
        <w:rPr>
          <w:b/>
          <w:bCs/>
        </w:rPr>
        <w:t xml:space="preserve">          nahrádza  textom:</w:t>
      </w:r>
    </w:p>
    <w:p w:rsidR="000F35CD" w:rsidRPr="00802713" w:rsidRDefault="000F35CD" w:rsidP="000F35CD">
      <w:pPr>
        <w:widowControl w:val="0"/>
        <w:autoSpaceDE w:val="0"/>
        <w:autoSpaceDN w:val="0"/>
        <w:adjustRightInd w:val="0"/>
        <w:jc w:val="both"/>
        <w:rPr>
          <w:bCs/>
          <w:i/>
        </w:rPr>
      </w:pPr>
      <w:r>
        <w:rPr>
          <w:bCs/>
          <w:i/>
        </w:rPr>
        <w:t xml:space="preserve">     „ </w:t>
      </w:r>
      <w:r w:rsidRPr="00802713">
        <w:rPr>
          <w:bCs/>
          <w:i/>
        </w:rPr>
        <w:t>Sobota, nedeľa</w:t>
      </w:r>
      <w:r>
        <w:rPr>
          <w:bCs/>
          <w:i/>
        </w:rPr>
        <w:t>,</w:t>
      </w:r>
      <w:r w:rsidRPr="00802713">
        <w:rPr>
          <w:bCs/>
          <w:i/>
        </w:rPr>
        <w:t xml:space="preserve"> sviatok  bez vyhradenie času a</w:t>
      </w:r>
      <w:r>
        <w:rPr>
          <w:bCs/>
          <w:i/>
        </w:rPr>
        <w:t> </w:t>
      </w:r>
      <w:r w:rsidRPr="00802713">
        <w:rPr>
          <w:bCs/>
          <w:i/>
        </w:rPr>
        <w:t>úhrady</w:t>
      </w:r>
      <w:r>
        <w:rPr>
          <w:bCs/>
          <w:i/>
        </w:rPr>
        <w:t>.“</w:t>
      </w:r>
    </w:p>
    <w:p w:rsidR="000F35CD" w:rsidRPr="00802713" w:rsidRDefault="000F35CD" w:rsidP="000F35CD">
      <w:pPr>
        <w:widowControl w:val="0"/>
        <w:autoSpaceDE w:val="0"/>
        <w:autoSpaceDN w:val="0"/>
        <w:adjustRightInd w:val="0"/>
        <w:ind w:left="567"/>
        <w:jc w:val="both"/>
        <w:rPr>
          <w:bCs/>
          <w:i/>
        </w:rPr>
      </w:pPr>
    </w:p>
    <w:p w:rsidR="000F35CD" w:rsidRPr="00770402" w:rsidRDefault="000F35CD" w:rsidP="000F35CD">
      <w:pPr>
        <w:pStyle w:val="Zkladntext"/>
        <w:rPr>
          <w:rFonts w:ascii="Times New Roman" w:hAnsi="Times New Roman"/>
          <w:b/>
          <w:bCs/>
          <w:i/>
          <w:i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5.   </w:t>
      </w:r>
      <w:r w:rsidRPr="00A61287">
        <w:rPr>
          <w:rFonts w:ascii="Times New Roman" w:hAnsi="Times New Roman"/>
          <w:bCs/>
          <w:szCs w:val="24"/>
        </w:rPr>
        <w:t>V</w:t>
      </w:r>
      <w:r>
        <w:rPr>
          <w:rFonts w:ascii="Times New Roman" w:hAnsi="Times New Roman"/>
          <w:b/>
          <w:bCs/>
          <w:szCs w:val="24"/>
        </w:rPr>
        <w:t xml:space="preserve"> § 9 ods. 3  </w:t>
      </w:r>
      <w:r w:rsidRPr="00A61287">
        <w:rPr>
          <w:rFonts w:ascii="Times New Roman" w:hAnsi="Times New Roman"/>
          <w:bCs/>
          <w:szCs w:val="24"/>
        </w:rPr>
        <w:t>sa sadzba 0,60 €/</w:t>
      </w:r>
      <w:r w:rsidRPr="00770402">
        <w:rPr>
          <w:rFonts w:ascii="Times New Roman" w:hAnsi="Times New Roman"/>
          <w:bCs/>
          <w:szCs w:val="24"/>
        </w:rPr>
        <w:t>hod.</w:t>
      </w:r>
      <w:r>
        <w:rPr>
          <w:rFonts w:ascii="Times New Roman" w:hAnsi="Times New Roman"/>
          <w:b/>
          <w:bCs/>
          <w:szCs w:val="24"/>
        </w:rPr>
        <w:t xml:space="preserve">  nahrádza sadzbou </w:t>
      </w:r>
      <w:r w:rsidRPr="00770402">
        <w:rPr>
          <w:rFonts w:ascii="Times New Roman" w:hAnsi="Times New Roman"/>
          <w:b/>
          <w:bCs/>
          <w:i/>
          <w:iCs/>
          <w:szCs w:val="24"/>
        </w:rPr>
        <w:t>1,00 €/hod.</w:t>
      </w:r>
    </w:p>
    <w:p w:rsidR="000F35CD" w:rsidRPr="00770402" w:rsidRDefault="000F35CD" w:rsidP="000F35CD">
      <w:pPr>
        <w:pStyle w:val="Zkladntext"/>
        <w:rPr>
          <w:rFonts w:ascii="Times New Roman" w:hAnsi="Times New Roman"/>
          <w:i/>
          <w:iCs/>
          <w:szCs w:val="24"/>
        </w:rPr>
      </w:pPr>
    </w:p>
    <w:p w:rsidR="000F35CD" w:rsidRPr="00F10674" w:rsidRDefault="000F35CD" w:rsidP="000F35CD">
      <w:pPr>
        <w:pStyle w:val="Zkladntext"/>
        <w:ind w:right="-284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6.   </w:t>
      </w:r>
      <w:r w:rsidRPr="00A61287">
        <w:rPr>
          <w:rFonts w:ascii="Times New Roman" w:hAnsi="Times New Roman"/>
          <w:bCs/>
          <w:szCs w:val="24"/>
        </w:rPr>
        <w:t>V</w:t>
      </w:r>
      <w:r>
        <w:rPr>
          <w:rFonts w:ascii="Times New Roman" w:hAnsi="Times New Roman"/>
          <w:b/>
          <w:bCs/>
          <w:szCs w:val="24"/>
        </w:rPr>
        <w:t xml:space="preserve"> § 9 ods. 5  </w:t>
      </w:r>
      <w:r w:rsidRPr="00A61287">
        <w:rPr>
          <w:rFonts w:ascii="Times New Roman" w:hAnsi="Times New Roman"/>
          <w:bCs/>
          <w:szCs w:val="24"/>
        </w:rPr>
        <w:t>sa sadzba 0,</w:t>
      </w:r>
      <w:r>
        <w:rPr>
          <w:rFonts w:ascii="Times New Roman" w:hAnsi="Times New Roman"/>
          <w:bCs/>
          <w:szCs w:val="24"/>
        </w:rPr>
        <w:t>5</w:t>
      </w:r>
      <w:r w:rsidRPr="00A61287">
        <w:rPr>
          <w:rFonts w:ascii="Times New Roman" w:hAnsi="Times New Roman"/>
          <w:bCs/>
          <w:szCs w:val="24"/>
        </w:rPr>
        <w:t>0 €/</w:t>
      </w:r>
      <w:r w:rsidRPr="00770402">
        <w:rPr>
          <w:rFonts w:ascii="Times New Roman" w:hAnsi="Times New Roman"/>
          <w:bCs/>
          <w:szCs w:val="24"/>
        </w:rPr>
        <w:t>hod.</w:t>
      </w:r>
      <w:r>
        <w:rPr>
          <w:rFonts w:ascii="Times New Roman" w:hAnsi="Times New Roman"/>
          <w:b/>
          <w:bCs/>
          <w:szCs w:val="24"/>
        </w:rPr>
        <w:t xml:space="preserve"> nahrádza sadzbou  </w:t>
      </w:r>
      <w:r w:rsidRPr="00770402">
        <w:rPr>
          <w:rFonts w:ascii="Times New Roman" w:hAnsi="Times New Roman"/>
          <w:b/>
          <w:bCs/>
          <w:i/>
          <w:iCs/>
          <w:szCs w:val="24"/>
        </w:rPr>
        <w:t>1,00 €/hod</w:t>
      </w:r>
      <w:r>
        <w:rPr>
          <w:rFonts w:ascii="Times New Roman" w:hAnsi="Times New Roman"/>
          <w:b/>
          <w:bCs/>
          <w:szCs w:val="24"/>
        </w:rPr>
        <w:t xml:space="preserve">. </w:t>
      </w:r>
      <w:r w:rsidRPr="00770402">
        <w:rPr>
          <w:rFonts w:ascii="Times New Roman" w:hAnsi="Times New Roman"/>
          <w:bCs/>
          <w:szCs w:val="24"/>
        </w:rPr>
        <w:t>a </w:t>
      </w:r>
      <w:r>
        <w:rPr>
          <w:rFonts w:ascii="Times New Roman" w:hAnsi="Times New Roman"/>
          <w:b/>
          <w:bCs/>
          <w:szCs w:val="24"/>
        </w:rPr>
        <w:t xml:space="preserve">dopĺňa </w:t>
      </w:r>
      <w:r w:rsidRPr="00356DAE">
        <w:rPr>
          <w:rFonts w:ascii="Times New Roman" w:hAnsi="Times New Roman"/>
          <w:b/>
          <w:bCs/>
          <w:szCs w:val="24"/>
        </w:rPr>
        <w:t>sa text</w:t>
      </w:r>
      <w:r w:rsidRPr="00F10674">
        <w:rPr>
          <w:rFonts w:ascii="Times New Roman" w:hAnsi="Times New Roman"/>
          <w:bCs/>
          <w:szCs w:val="24"/>
        </w:rPr>
        <w:t xml:space="preserve"> v znení:</w:t>
      </w:r>
    </w:p>
    <w:p w:rsidR="000F35CD" w:rsidRPr="00770402" w:rsidRDefault="000F35CD" w:rsidP="000F35CD">
      <w:pPr>
        <w:pStyle w:val="Zkladntext"/>
        <w:rPr>
          <w:rFonts w:ascii="Times New Roman" w:hAnsi="Times New Roman"/>
          <w:bCs/>
          <w:i/>
          <w:szCs w:val="24"/>
        </w:rPr>
      </w:pPr>
      <w:r>
        <w:rPr>
          <w:rFonts w:ascii="Times New Roman" w:hAnsi="Times New Roman"/>
          <w:bCs/>
          <w:i/>
          <w:szCs w:val="24"/>
        </w:rPr>
        <w:t xml:space="preserve">     „</w:t>
      </w:r>
      <w:r w:rsidRPr="00770402">
        <w:rPr>
          <w:rFonts w:ascii="Times New Roman" w:hAnsi="Times New Roman"/>
          <w:bCs/>
          <w:i/>
          <w:szCs w:val="24"/>
        </w:rPr>
        <w:t>Prvých 10 minút od vstupu vozidla na parkovisko je bez úhrady parkovného</w:t>
      </w:r>
      <w:r>
        <w:rPr>
          <w:rFonts w:ascii="Times New Roman" w:hAnsi="Times New Roman"/>
          <w:bCs/>
          <w:i/>
          <w:szCs w:val="24"/>
        </w:rPr>
        <w:t>.“</w:t>
      </w:r>
      <w:r w:rsidRPr="00770402">
        <w:rPr>
          <w:rFonts w:ascii="Times New Roman" w:hAnsi="Times New Roman"/>
          <w:bCs/>
          <w:i/>
          <w:szCs w:val="24"/>
        </w:rPr>
        <w:t xml:space="preserve"> </w:t>
      </w:r>
    </w:p>
    <w:p w:rsidR="000F35CD" w:rsidRPr="00770402" w:rsidRDefault="000F35CD" w:rsidP="000F35CD">
      <w:pPr>
        <w:pStyle w:val="Zkladntext"/>
        <w:rPr>
          <w:rFonts w:ascii="Times New Roman" w:hAnsi="Times New Roman"/>
          <w:bCs/>
          <w:i/>
          <w:szCs w:val="24"/>
        </w:rPr>
      </w:pPr>
    </w:p>
    <w:p w:rsidR="000F35CD" w:rsidRDefault="000F35CD" w:rsidP="000F35CD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 xml:space="preserve">7.  </w:t>
      </w:r>
      <w:r>
        <w:t xml:space="preserve">V  </w:t>
      </w:r>
      <w:r w:rsidRPr="00A61287">
        <w:rPr>
          <w:b/>
          <w:bCs/>
        </w:rPr>
        <w:t>§ 9 ods.</w:t>
      </w:r>
      <w:r>
        <w:rPr>
          <w:b/>
          <w:bCs/>
        </w:rPr>
        <w:t xml:space="preserve"> 7</w:t>
      </w:r>
      <w:r>
        <w:t xml:space="preserve">  sa  časť textu:</w:t>
      </w:r>
    </w:p>
    <w:p w:rsidR="000F35CD" w:rsidRDefault="000F35CD" w:rsidP="000F35CD">
      <w:pPr>
        <w:widowControl w:val="0"/>
        <w:tabs>
          <w:tab w:val="left" w:pos="426"/>
        </w:tabs>
        <w:autoSpaceDE w:val="0"/>
        <w:autoSpaceDN w:val="0"/>
        <w:adjustRightInd w:val="0"/>
        <w:jc w:val="both"/>
      </w:pPr>
      <w:r>
        <w:t xml:space="preserve">     </w:t>
      </w:r>
      <w:r w:rsidRPr="00A61287">
        <w:rPr>
          <w:bCs/>
        </w:rPr>
        <w:t>Sobota v čase od 6</w:t>
      </w:r>
      <w:r>
        <w:rPr>
          <w:bCs/>
        </w:rPr>
        <w:t>.</w:t>
      </w:r>
      <w:r w:rsidRPr="00A61287">
        <w:rPr>
          <w:bCs/>
        </w:rPr>
        <w:t>00 hod</w:t>
      </w:r>
      <w:r>
        <w:rPr>
          <w:bCs/>
        </w:rPr>
        <w:t>.-</w:t>
      </w:r>
      <w:r w:rsidRPr="00A61287">
        <w:rPr>
          <w:bCs/>
        </w:rPr>
        <w:t xml:space="preserve"> 14</w:t>
      </w:r>
      <w:r>
        <w:rPr>
          <w:bCs/>
        </w:rPr>
        <w:t>.</w:t>
      </w:r>
      <w:r w:rsidRPr="00A61287">
        <w:rPr>
          <w:bCs/>
        </w:rPr>
        <w:t>00 hod.</w:t>
      </w:r>
      <w:r>
        <w:rPr>
          <w:bCs/>
        </w:rPr>
        <w:t xml:space="preserve">, </w:t>
      </w:r>
      <w:r w:rsidRPr="00A61287">
        <w:t>Nedeľa, sviatok</w:t>
      </w:r>
      <w:r>
        <w:t xml:space="preserve">, </w:t>
      </w:r>
      <w:r w:rsidRPr="00A61287">
        <w:t>bez vyhradenia času a bez úhrady</w:t>
      </w:r>
    </w:p>
    <w:p w:rsidR="000F35CD" w:rsidRPr="00770402" w:rsidRDefault="000F35CD" w:rsidP="000F35CD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Cs/>
        </w:rPr>
      </w:pPr>
      <w:r>
        <w:rPr>
          <w:b/>
          <w:bCs/>
        </w:rPr>
        <w:t xml:space="preserve">     nahrádza  textom:</w:t>
      </w:r>
    </w:p>
    <w:p w:rsidR="000F35CD" w:rsidRPr="00770402" w:rsidRDefault="000F35CD" w:rsidP="000F35CD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Cs/>
          <w:i/>
        </w:rPr>
      </w:pPr>
      <w:r w:rsidRPr="00770402">
        <w:rPr>
          <w:b/>
          <w:bCs/>
          <w:i/>
        </w:rPr>
        <w:t xml:space="preserve">     </w:t>
      </w:r>
      <w:r w:rsidRPr="00F10674">
        <w:rPr>
          <w:bCs/>
          <w:i/>
        </w:rPr>
        <w:t>„So</w:t>
      </w:r>
      <w:r w:rsidRPr="00770402">
        <w:rPr>
          <w:bCs/>
          <w:i/>
        </w:rPr>
        <w:t>bota, nedeľa, sviatok  bez vyhradenie času a úhrady.</w:t>
      </w:r>
      <w:r>
        <w:rPr>
          <w:bCs/>
          <w:i/>
        </w:rPr>
        <w:t>“</w:t>
      </w:r>
    </w:p>
    <w:p w:rsidR="000F35CD" w:rsidRPr="00770402" w:rsidRDefault="000F35CD" w:rsidP="000F35CD">
      <w:pPr>
        <w:widowControl w:val="0"/>
        <w:autoSpaceDE w:val="0"/>
        <w:autoSpaceDN w:val="0"/>
        <w:adjustRightInd w:val="0"/>
        <w:ind w:left="567"/>
        <w:jc w:val="both"/>
        <w:rPr>
          <w:bCs/>
          <w:i/>
        </w:rPr>
      </w:pPr>
    </w:p>
    <w:p w:rsidR="000F35CD" w:rsidRPr="00770402" w:rsidRDefault="000F35CD" w:rsidP="000F35CD">
      <w:pPr>
        <w:pStyle w:val="Zkladntext"/>
        <w:rPr>
          <w:rFonts w:ascii="Times New Roman" w:hAnsi="Times New Roman"/>
          <w:b/>
          <w:i/>
          <w:szCs w:val="24"/>
        </w:rPr>
      </w:pPr>
      <w:r w:rsidRPr="003A0977">
        <w:rPr>
          <w:rFonts w:ascii="Times New Roman" w:hAnsi="Times New Roman"/>
          <w:b/>
          <w:bCs/>
        </w:rPr>
        <w:t>8</w:t>
      </w:r>
      <w:r>
        <w:rPr>
          <w:b/>
          <w:bCs/>
        </w:rPr>
        <w:t xml:space="preserve">. </w:t>
      </w:r>
      <w:r w:rsidRPr="00A61287">
        <w:rPr>
          <w:rFonts w:ascii="Times New Roman" w:hAnsi="Times New Roman"/>
          <w:bCs/>
          <w:szCs w:val="24"/>
        </w:rPr>
        <w:t>V</w:t>
      </w:r>
      <w:r>
        <w:rPr>
          <w:rFonts w:ascii="Times New Roman" w:hAnsi="Times New Roman"/>
          <w:b/>
          <w:bCs/>
          <w:szCs w:val="24"/>
        </w:rPr>
        <w:t xml:space="preserve"> § 9 ods. 8  </w:t>
      </w:r>
      <w:r w:rsidRPr="00A61287">
        <w:rPr>
          <w:rFonts w:ascii="Times New Roman" w:hAnsi="Times New Roman"/>
          <w:bCs/>
          <w:szCs w:val="24"/>
        </w:rPr>
        <w:t>sa sadzba 0,</w:t>
      </w:r>
      <w:r>
        <w:rPr>
          <w:rFonts w:ascii="Times New Roman" w:hAnsi="Times New Roman"/>
          <w:bCs/>
          <w:szCs w:val="24"/>
        </w:rPr>
        <w:t>4</w:t>
      </w:r>
      <w:r w:rsidRPr="00A61287">
        <w:rPr>
          <w:rFonts w:ascii="Times New Roman" w:hAnsi="Times New Roman"/>
          <w:bCs/>
          <w:szCs w:val="24"/>
        </w:rPr>
        <w:t>0 €/hod</w:t>
      </w:r>
      <w:r>
        <w:rPr>
          <w:rFonts w:ascii="Times New Roman" w:hAnsi="Times New Roman"/>
          <w:b/>
          <w:bCs/>
          <w:szCs w:val="24"/>
        </w:rPr>
        <w:t xml:space="preserve">. nahrádza sadzbou </w:t>
      </w:r>
      <w:r w:rsidRPr="00770402">
        <w:rPr>
          <w:rFonts w:ascii="Times New Roman" w:hAnsi="Times New Roman"/>
          <w:b/>
          <w:i/>
          <w:szCs w:val="24"/>
        </w:rPr>
        <w:t>1,00 €/hod.</w:t>
      </w:r>
    </w:p>
    <w:p w:rsidR="000F35CD" w:rsidRDefault="000F35CD" w:rsidP="000F35CD">
      <w:pPr>
        <w:pStyle w:val="Zkladntext"/>
        <w:rPr>
          <w:rFonts w:ascii="Times New Roman" w:hAnsi="Times New Roman"/>
          <w:b/>
          <w:bCs/>
          <w:szCs w:val="24"/>
        </w:rPr>
      </w:pPr>
    </w:p>
    <w:p w:rsidR="000F35CD" w:rsidRDefault="000F35CD" w:rsidP="000F35CD">
      <w:pPr>
        <w:pStyle w:val="Zkladntext"/>
        <w:rPr>
          <w:rFonts w:ascii="Times New Roman" w:hAnsi="Times New Roman"/>
          <w:b/>
          <w:bCs/>
          <w:szCs w:val="24"/>
        </w:rPr>
      </w:pPr>
    </w:p>
    <w:p w:rsidR="000F35CD" w:rsidRPr="00770402" w:rsidRDefault="000F35CD" w:rsidP="000F35CD">
      <w:pPr>
        <w:pStyle w:val="Zkladntext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9.  </w:t>
      </w:r>
      <w:r w:rsidRPr="003F5438">
        <w:rPr>
          <w:rFonts w:ascii="Times New Roman" w:hAnsi="Times New Roman"/>
          <w:bCs/>
          <w:szCs w:val="24"/>
        </w:rPr>
        <w:t>V</w:t>
      </w:r>
      <w:r>
        <w:rPr>
          <w:rFonts w:ascii="Times New Roman" w:hAnsi="Times New Roman"/>
          <w:b/>
          <w:bCs/>
          <w:szCs w:val="24"/>
        </w:rPr>
        <w:t xml:space="preserve"> § 15 ods. 1 sa  mení tabuľková časť textu </w:t>
      </w:r>
      <w:r w:rsidRPr="00770402">
        <w:rPr>
          <w:rFonts w:ascii="Times New Roman" w:hAnsi="Times New Roman"/>
          <w:bCs/>
          <w:szCs w:val="24"/>
        </w:rPr>
        <w:t xml:space="preserve">nasledovne: </w:t>
      </w:r>
    </w:p>
    <w:p w:rsidR="000F35CD" w:rsidRPr="001D0951" w:rsidRDefault="000F35CD" w:rsidP="000F35CD">
      <w:pPr>
        <w:spacing w:line="259" w:lineRule="auto"/>
      </w:pPr>
    </w:p>
    <w:tbl>
      <w:tblPr>
        <w:tblW w:w="9045" w:type="dxa"/>
        <w:tblInd w:w="-5" w:type="dxa"/>
        <w:tblCellMar>
          <w:top w:w="1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126"/>
        <w:gridCol w:w="3797"/>
        <w:gridCol w:w="3122"/>
      </w:tblGrid>
      <w:tr w:rsidR="000F35CD" w:rsidRPr="001D0951" w:rsidTr="00AE2201">
        <w:trPr>
          <w:trHeight w:val="329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5CD" w:rsidRPr="00F001FD" w:rsidRDefault="000F35CD" w:rsidP="00AE2201">
            <w:pPr>
              <w:spacing w:line="259" w:lineRule="auto"/>
              <w:ind w:right="7"/>
              <w:jc w:val="center"/>
              <w:rPr>
                <w:i/>
                <w:iCs/>
              </w:rPr>
            </w:pPr>
            <w:r w:rsidRPr="00F001FD">
              <w:rPr>
                <w:i/>
                <w:iCs/>
              </w:rPr>
              <w:t xml:space="preserve">Tarifné pásmo 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5CD" w:rsidRPr="00F001FD" w:rsidRDefault="000F35CD" w:rsidP="00AE2201">
            <w:pPr>
              <w:spacing w:line="259" w:lineRule="auto"/>
              <w:ind w:right="5"/>
              <w:jc w:val="center"/>
              <w:rPr>
                <w:i/>
                <w:iCs/>
              </w:rPr>
            </w:pPr>
            <w:r w:rsidRPr="00F001FD">
              <w:rPr>
                <w:i/>
                <w:iCs/>
              </w:rPr>
              <w:t xml:space="preserve">Základná cena parkovania za 1 hodinu 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5CD" w:rsidRPr="00F001FD" w:rsidRDefault="000F35CD" w:rsidP="00AE2201">
            <w:pPr>
              <w:spacing w:line="259" w:lineRule="auto"/>
              <w:ind w:right="5"/>
              <w:jc w:val="center"/>
              <w:rPr>
                <w:i/>
                <w:iCs/>
              </w:rPr>
            </w:pPr>
            <w:r w:rsidRPr="00F001FD">
              <w:rPr>
                <w:i/>
                <w:iCs/>
              </w:rPr>
              <w:t>Doba povinnosti úhrady</w:t>
            </w:r>
          </w:p>
        </w:tc>
      </w:tr>
      <w:tr w:rsidR="000F35CD" w:rsidRPr="001D0951" w:rsidTr="00AE2201">
        <w:trPr>
          <w:trHeight w:val="326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5CD" w:rsidRPr="00F001FD" w:rsidRDefault="000F35CD" w:rsidP="00AE2201">
            <w:pPr>
              <w:spacing w:line="259" w:lineRule="auto"/>
              <w:ind w:right="6"/>
              <w:jc w:val="center"/>
              <w:rPr>
                <w:i/>
                <w:iCs/>
              </w:rPr>
            </w:pPr>
            <w:r w:rsidRPr="00F001FD">
              <w:rPr>
                <w:i/>
                <w:iCs/>
              </w:rPr>
              <w:t>A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5CD" w:rsidRPr="00F001FD" w:rsidRDefault="000F35CD" w:rsidP="00AE2201">
            <w:pPr>
              <w:spacing w:line="259" w:lineRule="auto"/>
              <w:ind w:right="9"/>
              <w:jc w:val="center"/>
              <w:rPr>
                <w:i/>
                <w:iCs/>
              </w:rPr>
            </w:pPr>
            <w:r w:rsidRPr="00F001FD">
              <w:rPr>
                <w:i/>
                <w:iCs/>
              </w:rPr>
              <w:t>1,00 €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5CD" w:rsidRPr="00F001FD" w:rsidRDefault="000F35CD" w:rsidP="00AE2201">
            <w:pPr>
              <w:spacing w:line="259" w:lineRule="auto"/>
              <w:ind w:right="9"/>
              <w:jc w:val="center"/>
              <w:rPr>
                <w:i/>
                <w:iCs/>
              </w:rPr>
            </w:pPr>
            <w:r w:rsidRPr="00F001FD">
              <w:rPr>
                <w:i/>
                <w:iCs/>
              </w:rPr>
              <w:t>Od 06:00 do 18:00</w:t>
            </w:r>
          </w:p>
        </w:tc>
      </w:tr>
      <w:tr w:rsidR="000F35CD" w:rsidRPr="001D0951" w:rsidTr="00AE2201">
        <w:trPr>
          <w:trHeight w:val="329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5CD" w:rsidRPr="00F001FD" w:rsidRDefault="000F35CD" w:rsidP="00AE2201">
            <w:pPr>
              <w:spacing w:line="259" w:lineRule="auto"/>
              <w:ind w:right="6"/>
              <w:jc w:val="center"/>
              <w:rPr>
                <w:i/>
                <w:iCs/>
              </w:rPr>
            </w:pPr>
            <w:r w:rsidRPr="00F001FD">
              <w:rPr>
                <w:i/>
                <w:iCs/>
              </w:rPr>
              <w:t xml:space="preserve">B 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5CD" w:rsidRPr="00F001FD" w:rsidRDefault="000F35CD" w:rsidP="00AE2201">
            <w:pPr>
              <w:spacing w:line="259" w:lineRule="auto"/>
              <w:ind w:right="9"/>
              <w:jc w:val="center"/>
              <w:rPr>
                <w:i/>
                <w:iCs/>
              </w:rPr>
            </w:pPr>
            <w:r w:rsidRPr="00F001FD">
              <w:rPr>
                <w:i/>
                <w:iCs/>
              </w:rPr>
              <w:t>1,00 €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5CD" w:rsidRPr="00F001FD" w:rsidRDefault="000F35CD" w:rsidP="00AE2201">
            <w:pPr>
              <w:spacing w:line="259" w:lineRule="auto"/>
              <w:ind w:right="9"/>
              <w:jc w:val="center"/>
              <w:rPr>
                <w:i/>
                <w:iCs/>
              </w:rPr>
            </w:pPr>
            <w:r w:rsidRPr="00F001FD">
              <w:rPr>
                <w:i/>
                <w:iCs/>
              </w:rPr>
              <w:t>Od 0:00 do 24:00</w:t>
            </w:r>
          </w:p>
        </w:tc>
      </w:tr>
      <w:tr w:rsidR="000F35CD" w:rsidRPr="001D0951" w:rsidTr="00AE2201">
        <w:trPr>
          <w:trHeight w:val="326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5CD" w:rsidRPr="00F001FD" w:rsidRDefault="000F35CD" w:rsidP="00AE2201">
            <w:pPr>
              <w:spacing w:line="259" w:lineRule="auto"/>
              <w:ind w:right="7"/>
              <w:jc w:val="center"/>
              <w:rPr>
                <w:i/>
                <w:iCs/>
              </w:rPr>
            </w:pPr>
            <w:r w:rsidRPr="00F001FD">
              <w:rPr>
                <w:i/>
                <w:iCs/>
              </w:rPr>
              <w:t>C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5CD" w:rsidRPr="00F001FD" w:rsidRDefault="000F35CD" w:rsidP="00AE2201">
            <w:pPr>
              <w:spacing w:line="259" w:lineRule="auto"/>
              <w:ind w:right="9"/>
              <w:jc w:val="center"/>
              <w:rPr>
                <w:i/>
                <w:iCs/>
              </w:rPr>
            </w:pPr>
            <w:r w:rsidRPr="00F001FD">
              <w:rPr>
                <w:i/>
                <w:iCs/>
              </w:rPr>
              <w:t>1,00 €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5CD" w:rsidRPr="00F001FD" w:rsidRDefault="000F35CD" w:rsidP="00AE2201">
            <w:pPr>
              <w:spacing w:line="259" w:lineRule="auto"/>
              <w:ind w:right="9"/>
              <w:jc w:val="center"/>
              <w:rPr>
                <w:i/>
                <w:iCs/>
              </w:rPr>
            </w:pPr>
            <w:r w:rsidRPr="00F001FD">
              <w:rPr>
                <w:i/>
                <w:iCs/>
              </w:rPr>
              <w:t>Od 06:00 do 18:00</w:t>
            </w:r>
          </w:p>
        </w:tc>
      </w:tr>
    </w:tbl>
    <w:p w:rsidR="000F35CD" w:rsidRDefault="000F35CD" w:rsidP="000F35CD">
      <w:pPr>
        <w:pStyle w:val="Zkladntext"/>
        <w:rPr>
          <w:rFonts w:ascii="Times New Roman" w:hAnsi="Times New Roman"/>
          <w:b/>
          <w:bCs/>
          <w:szCs w:val="24"/>
        </w:rPr>
      </w:pPr>
    </w:p>
    <w:p w:rsidR="000F35CD" w:rsidRDefault="000F35CD" w:rsidP="000F35CD">
      <w:pPr>
        <w:pStyle w:val="Zkladntext"/>
        <w:rPr>
          <w:rFonts w:ascii="Times New Roman" w:hAnsi="Times New Roman"/>
          <w:b/>
          <w:bCs/>
          <w:szCs w:val="24"/>
        </w:rPr>
      </w:pPr>
    </w:p>
    <w:p w:rsidR="000F35CD" w:rsidRDefault="000F35CD" w:rsidP="000F35CD">
      <w:pPr>
        <w:pStyle w:val="Zkladntext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10</w:t>
      </w:r>
      <w:r w:rsidRPr="00F001FD">
        <w:rPr>
          <w:rFonts w:ascii="Times New Roman" w:hAnsi="Times New Roman"/>
          <w:bCs/>
          <w:szCs w:val="24"/>
        </w:rPr>
        <w:t>.  V</w:t>
      </w:r>
      <w:r>
        <w:rPr>
          <w:rFonts w:ascii="Times New Roman" w:hAnsi="Times New Roman"/>
          <w:b/>
          <w:bCs/>
          <w:szCs w:val="24"/>
        </w:rPr>
        <w:t xml:space="preserve"> § 15 od. 3 </w:t>
      </w:r>
      <w:r w:rsidRPr="00F001FD">
        <w:rPr>
          <w:rFonts w:ascii="Times New Roman" w:hAnsi="Times New Roman"/>
          <w:bCs/>
          <w:szCs w:val="24"/>
        </w:rPr>
        <w:t>sa doterajší text v celom rozsahu</w:t>
      </w:r>
      <w:r>
        <w:rPr>
          <w:rFonts w:ascii="Times New Roman" w:hAnsi="Times New Roman"/>
          <w:b/>
          <w:bCs/>
          <w:szCs w:val="24"/>
        </w:rPr>
        <w:t xml:space="preserve"> nahrádza znením:</w:t>
      </w:r>
    </w:p>
    <w:p w:rsidR="000F35CD" w:rsidRDefault="000F35CD" w:rsidP="000F35CD">
      <w:pPr>
        <w:pStyle w:val="Zkladntext"/>
        <w:rPr>
          <w:rFonts w:ascii="Times New Roman" w:hAnsi="Times New Roman"/>
          <w:b/>
          <w:bCs/>
          <w:szCs w:val="24"/>
        </w:rPr>
      </w:pPr>
    </w:p>
    <w:p w:rsidR="000F35CD" w:rsidRPr="00F001FD" w:rsidRDefault="000F35CD" w:rsidP="000F35CD">
      <w:pPr>
        <w:ind w:left="360"/>
        <w:contextualSpacing/>
        <w:jc w:val="both"/>
        <w:rPr>
          <w:i/>
          <w:iCs/>
        </w:rPr>
      </w:pPr>
      <w:r>
        <w:rPr>
          <w:i/>
          <w:iCs/>
        </w:rPr>
        <w:t>„</w:t>
      </w:r>
      <w:r w:rsidRPr="00F001FD">
        <w:rPr>
          <w:i/>
          <w:iCs/>
        </w:rPr>
        <w:t>V tarifnom pásme B - Centrálne parkovisko na Ul. Hradby je prvých 10 minút bezplatných a po ich uplynutí je každá aj začatá hodina parkovania spoplatnená sadzbou 1,00 € hod. podľa ods. 1 tohto článku, najviac však 8</w:t>
      </w:r>
      <w:r>
        <w:rPr>
          <w:i/>
          <w:iCs/>
        </w:rPr>
        <w:t>,00</w:t>
      </w:r>
      <w:r w:rsidRPr="00F001FD">
        <w:rPr>
          <w:i/>
          <w:iCs/>
        </w:rPr>
        <w:t xml:space="preserve"> € za jeden kalendárny deň.</w:t>
      </w:r>
      <w:r>
        <w:rPr>
          <w:i/>
          <w:iCs/>
        </w:rPr>
        <w:t>“</w:t>
      </w:r>
    </w:p>
    <w:p w:rsidR="000F35CD" w:rsidRDefault="000F35CD" w:rsidP="000F35CD">
      <w:pPr>
        <w:ind w:left="360"/>
        <w:contextualSpacing/>
        <w:jc w:val="both"/>
      </w:pPr>
    </w:p>
    <w:p w:rsidR="000F35CD" w:rsidRDefault="000F35CD" w:rsidP="000F35CD">
      <w:pPr>
        <w:pStyle w:val="Zkladntext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11. </w:t>
      </w:r>
      <w:r w:rsidRPr="00F001FD">
        <w:rPr>
          <w:rFonts w:ascii="Times New Roman" w:hAnsi="Times New Roman"/>
          <w:bCs/>
          <w:szCs w:val="24"/>
        </w:rPr>
        <w:t>V</w:t>
      </w:r>
      <w:r>
        <w:rPr>
          <w:rFonts w:ascii="Times New Roman" w:hAnsi="Times New Roman"/>
          <w:b/>
          <w:bCs/>
          <w:szCs w:val="24"/>
        </w:rPr>
        <w:t xml:space="preserve"> § 17 ods. 1  </w:t>
      </w:r>
      <w:r w:rsidRPr="00F001FD">
        <w:rPr>
          <w:rFonts w:ascii="Times New Roman" w:hAnsi="Times New Roman"/>
          <w:bCs/>
          <w:szCs w:val="24"/>
        </w:rPr>
        <w:t>sa doterajšie znenie v celom rozsahu</w:t>
      </w:r>
      <w:r>
        <w:rPr>
          <w:rFonts w:ascii="Times New Roman" w:hAnsi="Times New Roman"/>
          <w:b/>
          <w:bCs/>
          <w:szCs w:val="24"/>
        </w:rPr>
        <w:t xml:space="preserve"> nahrádza znením: </w:t>
      </w:r>
    </w:p>
    <w:p w:rsidR="000F35CD" w:rsidRDefault="000F35CD" w:rsidP="000F35CD">
      <w:pPr>
        <w:widowControl w:val="0"/>
        <w:autoSpaceDE w:val="0"/>
        <w:autoSpaceDN w:val="0"/>
        <w:adjustRightInd w:val="0"/>
        <w:ind w:left="480" w:hanging="480"/>
      </w:pPr>
    </w:p>
    <w:p w:rsidR="000F35CD" w:rsidRPr="00F001FD" w:rsidRDefault="000F35CD" w:rsidP="000F35CD">
      <w:pPr>
        <w:widowControl w:val="0"/>
        <w:autoSpaceDE w:val="0"/>
        <w:autoSpaceDN w:val="0"/>
        <w:adjustRightInd w:val="0"/>
        <w:ind w:left="480" w:hanging="480"/>
        <w:rPr>
          <w:i/>
        </w:rPr>
      </w:pPr>
      <w:r>
        <w:rPr>
          <w:i/>
        </w:rPr>
        <w:t>„</w:t>
      </w:r>
      <w:r w:rsidRPr="00F001FD">
        <w:rPr>
          <w:i/>
        </w:rPr>
        <w:t>1. Cena  parkovacej karty sa  určuje takto:</w:t>
      </w:r>
    </w:p>
    <w:p w:rsidR="000F35CD" w:rsidRPr="00F001FD" w:rsidRDefault="000F35CD" w:rsidP="000F35CD">
      <w:pPr>
        <w:spacing w:line="259" w:lineRule="auto"/>
        <w:ind w:left="540"/>
        <w:rPr>
          <w:i/>
        </w:rPr>
      </w:pPr>
    </w:p>
    <w:tbl>
      <w:tblPr>
        <w:tblW w:w="7507" w:type="dxa"/>
        <w:tblInd w:w="147" w:type="dxa"/>
        <w:tblCellMar>
          <w:top w:w="14" w:type="dxa"/>
          <w:left w:w="0" w:type="dxa"/>
          <w:right w:w="2" w:type="dxa"/>
        </w:tblCellMar>
        <w:tblLook w:val="04A0" w:firstRow="1" w:lastRow="0" w:firstColumn="1" w:lastColumn="0" w:noHBand="0" w:noVBand="1"/>
      </w:tblPr>
      <w:tblGrid>
        <w:gridCol w:w="3113"/>
        <w:gridCol w:w="4394"/>
      </w:tblGrid>
      <w:tr w:rsidR="000F35CD" w:rsidRPr="00F001FD" w:rsidTr="00AE2201">
        <w:trPr>
          <w:trHeight w:val="326"/>
        </w:trPr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5CD" w:rsidRPr="00F001FD" w:rsidRDefault="000F35CD" w:rsidP="00AE2201">
            <w:pPr>
              <w:spacing w:line="259" w:lineRule="auto"/>
              <w:jc w:val="center"/>
              <w:rPr>
                <w:i/>
              </w:rPr>
            </w:pPr>
            <w:r w:rsidRPr="00F001FD">
              <w:rPr>
                <w:i/>
              </w:rPr>
              <w:t>ABONENTSKÁ parkovacia karta</w:t>
            </w:r>
          </w:p>
        </w:tc>
      </w:tr>
      <w:tr w:rsidR="000F35CD" w:rsidRPr="00F001FD" w:rsidTr="00AE2201">
        <w:trPr>
          <w:trHeight w:val="329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5CD" w:rsidRPr="00F001FD" w:rsidRDefault="000F35CD" w:rsidP="00AE2201">
            <w:pPr>
              <w:spacing w:line="259" w:lineRule="auto"/>
              <w:ind w:right="5"/>
              <w:jc w:val="center"/>
              <w:rPr>
                <w:i/>
              </w:rPr>
            </w:pPr>
            <w:r w:rsidRPr="00F001FD">
              <w:rPr>
                <w:i/>
              </w:rPr>
              <w:t xml:space="preserve">Tarifné pásmo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5CD" w:rsidRPr="00F001FD" w:rsidRDefault="000F35CD" w:rsidP="00AE2201">
            <w:pPr>
              <w:spacing w:line="259" w:lineRule="auto"/>
              <w:ind w:right="6"/>
              <w:jc w:val="center"/>
              <w:rPr>
                <w:i/>
              </w:rPr>
            </w:pPr>
            <w:r w:rsidRPr="00F001FD">
              <w:rPr>
                <w:i/>
              </w:rPr>
              <w:t xml:space="preserve">Ročná cena za abonentskú kartu v EUR </w:t>
            </w:r>
          </w:p>
        </w:tc>
      </w:tr>
      <w:tr w:rsidR="000F35CD" w:rsidRPr="00F001FD" w:rsidTr="00AE2201">
        <w:trPr>
          <w:trHeight w:val="326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5CD" w:rsidRPr="00F001FD" w:rsidRDefault="000F35CD" w:rsidP="00AE2201">
            <w:pPr>
              <w:spacing w:line="259" w:lineRule="auto"/>
              <w:ind w:right="4"/>
              <w:jc w:val="center"/>
              <w:rPr>
                <w:i/>
              </w:rPr>
            </w:pPr>
            <w:r w:rsidRPr="00F001FD">
              <w:rPr>
                <w:i/>
              </w:rPr>
              <w:t xml:space="preserve">A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5CD" w:rsidRPr="00F001FD" w:rsidRDefault="000F35CD" w:rsidP="00AE2201">
            <w:pPr>
              <w:spacing w:line="259" w:lineRule="auto"/>
              <w:ind w:right="2"/>
              <w:jc w:val="center"/>
              <w:rPr>
                <w:i/>
              </w:rPr>
            </w:pPr>
            <w:r w:rsidRPr="00F001FD">
              <w:rPr>
                <w:i/>
              </w:rPr>
              <w:t>500,- €</w:t>
            </w:r>
          </w:p>
        </w:tc>
      </w:tr>
      <w:tr w:rsidR="000F35CD" w:rsidRPr="00F001FD" w:rsidTr="00AE2201">
        <w:trPr>
          <w:trHeight w:val="329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5CD" w:rsidRPr="00F001FD" w:rsidRDefault="000F35CD" w:rsidP="00AE2201">
            <w:pPr>
              <w:spacing w:line="259" w:lineRule="auto"/>
              <w:ind w:right="3"/>
              <w:jc w:val="center"/>
              <w:rPr>
                <w:i/>
              </w:rPr>
            </w:pPr>
            <w:r w:rsidRPr="00F001FD">
              <w:rPr>
                <w:i/>
              </w:rPr>
              <w:t xml:space="preserve">B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5CD" w:rsidRPr="00F001FD" w:rsidRDefault="000F35CD" w:rsidP="00AE2201">
            <w:pPr>
              <w:spacing w:line="259" w:lineRule="auto"/>
              <w:ind w:right="2"/>
              <w:jc w:val="center"/>
              <w:rPr>
                <w:i/>
              </w:rPr>
            </w:pPr>
            <w:r w:rsidRPr="00F001FD">
              <w:rPr>
                <w:i/>
              </w:rPr>
              <w:t>400,- €</w:t>
            </w:r>
          </w:p>
        </w:tc>
      </w:tr>
      <w:tr w:rsidR="000F35CD" w:rsidRPr="00F001FD" w:rsidTr="00AE2201">
        <w:trPr>
          <w:trHeight w:val="326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5CD" w:rsidRPr="00F001FD" w:rsidRDefault="000F35CD" w:rsidP="00AE2201">
            <w:pPr>
              <w:spacing w:line="259" w:lineRule="auto"/>
              <w:ind w:right="3"/>
              <w:jc w:val="center"/>
              <w:rPr>
                <w:i/>
              </w:rPr>
            </w:pPr>
            <w:r w:rsidRPr="00F001FD">
              <w:rPr>
                <w:i/>
              </w:rPr>
              <w:t xml:space="preserve">C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5CD" w:rsidRPr="00F001FD" w:rsidRDefault="000F35CD" w:rsidP="00AE2201">
            <w:pPr>
              <w:spacing w:line="259" w:lineRule="auto"/>
              <w:ind w:right="2"/>
              <w:jc w:val="center"/>
              <w:rPr>
                <w:i/>
              </w:rPr>
            </w:pPr>
            <w:r w:rsidRPr="00F001FD">
              <w:rPr>
                <w:i/>
              </w:rPr>
              <w:t>300,- €</w:t>
            </w:r>
          </w:p>
        </w:tc>
      </w:tr>
    </w:tbl>
    <w:p w:rsidR="000F35CD" w:rsidRPr="00F001FD" w:rsidRDefault="000F35CD" w:rsidP="000F35CD">
      <w:pPr>
        <w:widowControl w:val="0"/>
        <w:autoSpaceDE w:val="0"/>
        <w:autoSpaceDN w:val="0"/>
        <w:adjustRightInd w:val="0"/>
        <w:jc w:val="both"/>
        <w:rPr>
          <w:i/>
        </w:rPr>
      </w:pPr>
      <w:r w:rsidRPr="00F001FD">
        <w:rPr>
          <w:i/>
        </w:rPr>
        <w:t>Uvedené ceny sú vrátane DPH.</w:t>
      </w:r>
    </w:p>
    <w:p w:rsidR="000F35CD" w:rsidRPr="00F001FD" w:rsidRDefault="000F35CD" w:rsidP="000F35CD">
      <w:pPr>
        <w:widowControl w:val="0"/>
        <w:autoSpaceDE w:val="0"/>
        <w:autoSpaceDN w:val="0"/>
        <w:adjustRightInd w:val="0"/>
        <w:jc w:val="both"/>
        <w:rPr>
          <w:i/>
        </w:rPr>
      </w:pPr>
    </w:p>
    <w:p w:rsidR="000F35CD" w:rsidRPr="00F001FD" w:rsidRDefault="000F35CD" w:rsidP="000F35CD">
      <w:pPr>
        <w:widowControl w:val="0"/>
        <w:autoSpaceDE w:val="0"/>
        <w:autoSpaceDN w:val="0"/>
        <w:adjustRightInd w:val="0"/>
        <w:jc w:val="both"/>
        <w:rPr>
          <w:i/>
        </w:rPr>
      </w:pPr>
    </w:p>
    <w:tbl>
      <w:tblPr>
        <w:tblW w:w="7507" w:type="dxa"/>
        <w:tblInd w:w="147" w:type="dxa"/>
        <w:tblCellMar>
          <w:top w:w="14" w:type="dxa"/>
          <w:left w:w="0" w:type="dxa"/>
          <w:right w:w="2" w:type="dxa"/>
        </w:tblCellMar>
        <w:tblLook w:val="04A0" w:firstRow="1" w:lastRow="0" w:firstColumn="1" w:lastColumn="0" w:noHBand="0" w:noVBand="1"/>
      </w:tblPr>
      <w:tblGrid>
        <w:gridCol w:w="3113"/>
        <w:gridCol w:w="4394"/>
      </w:tblGrid>
      <w:tr w:rsidR="000F35CD" w:rsidRPr="00F001FD" w:rsidTr="00AE2201">
        <w:trPr>
          <w:trHeight w:val="326"/>
        </w:trPr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5CD" w:rsidRPr="00F001FD" w:rsidRDefault="000F35CD" w:rsidP="00AE2201">
            <w:pPr>
              <w:spacing w:after="110" w:line="248" w:lineRule="auto"/>
              <w:jc w:val="center"/>
              <w:rPr>
                <w:i/>
              </w:rPr>
            </w:pPr>
            <w:r w:rsidRPr="00F001FD">
              <w:rPr>
                <w:i/>
              </w:rPr>
              <w:t>REZIDENTSKÁ karta podnikateľ</w:t>
            </w:r>
          </w:p>
        </w:tc>
      </w:tr>
      <w:tr w:rsidR="000F35CD" w:rsidRPr="00F001FD" w:rsidTr="00AE2201">
        <w:trPr>
          <w:trHeight w:val="329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5CD" w:rsidRPr="00F001FD" w:rsidRDefault="000F35CD" w:rsidP="00AE2201">
            <w:pPr>
              <w:spacing w:line="259" w:lineRule="auto"/>
              <w:ind w:right="5"/>
              <w:jc w:val="center"/>
              <w:rPr>
                <w:i/>
              </w:rPr>
            </w:pPr>
            <w:r w:rsidRPr="00F001FD">
              <w:rPr>
                <w:i/>
              </w:rPr>
              <w:t xml:space="preserve">Tarifné pásmo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5CD" w:rsidRPr="00F001FD" w:rsidRDefault="000F35CD" w:rsidP="00AE2201">
            <w:pPr>
              <w:spacing w:line="259" w:lineRule="auto"/>
              <w:ind w:right="6"/>
              <w:jc w:val="center"/>
              <w:rPr>
                <w:i/>
              </w:rPr>
            </w:pPr>
            <w:r w:rsidRPr="00F001FD">
              <w:rPr>
                <w:i/>
              </w:rPr>
              <w:t xml:space="preserve">Ročná cena za rezidentskú kartu podnikateľ v EUR </w:t>
            </w:r>
          </w:p>
        </w:tc>
      </w:tr>
      <w:tr w:rsidR="000F35CD" w:rsidRPr="00F001FD" w:rsidTr="00AE2201">
        <w:trPr>
          <w:trHeight w:val="326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5CD" w:rsidRPr="00F001FD" w:rsidRDefault="000F35CD" w:rsidP="00AE2201">
            <w:pPr>
              <w:spacing w:line="259" w:lineRule="auto"/>
              <w:ind w:right="4"/>
              <w:jc w:val="center"/>
              <w:rPr>
                <w:i/>
              </w:rPr>
            </w:pPr>
            <w:r w:rsidRPr="00F001FD">
              <w:rPr>
                <w:i/>
              </w:rPr>
              <w:t xml:space="preserve">A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5CD" w:rsidRPr="00F001FD" w:rsidRDefault="000F35CD" w:rsidP="00AE2201">
            <w:pPr>
              <w:spacing w:line="259" w:lineRule="auto"/>
              <w:ind w:right="2"/>
              <w:jc w:val="center"/>
              <w:rPr>
                <w:i/>
              </w:rPr>
            </w:pPr>
            <w:r w:rsidRPr="00F001FD">
              <w:rPr>
                <w:i/>
              </w:rPr>
              <w:t>500,- €</w:t>
            </w:r>
          </w:p>
        </w:tc>
      </w:tr>
      <w:tr w:rsidR="000F35CD" w:rsidRPr="00F001FD" w:rsidTr="00AE2201">
        <w:trPr>
          <w:trHeight w:val="329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5CD" w:rsidRPr="00F001FD" w:rsidRDefault="000F35CD" w:rsidP="00AE2201">
            <w:pPr>
              <w:spacing w:line="259" w:lineRule="auto"/>
              <w:ind w:right="3"/>
              <w:jc w:val="center"/>
              <w:rPr>
                <w:i/>
              </w:rPr>
            </w:pPr>
            <w:r w:rsidRPr="00F001FD">
              <w:rPr>
                <w:i/>
              </w:rPr>
              <w:t xml:space="preserve">B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5CD" w:rsidRPr="00F001FD" w:rsidRDefault="000F35CD" w:rsidP="00AE2201">
            <w:pPr>
              <w:spacing w:line="259" w:lineRule="auto"/>
              <w:ind w:right="2"/>
              <w:jc w:val="center"/>
              <w:rPr>
                <w:i/>
              </w:rPr>
            </w:pPr>
            <w:r w:rsidRPr="00F001FD">
              <w:rPr>
                <w:i/>
              </w:rPr>
              <w:t>400,- €</w:t>
            </w:r>
          </w:p>
        </w:tc>
      </w:tr>
      <w:tr w:rsidR="000F35CD" w:rsidRPr="00F001FD" w:rsidTr="00AE2201">
        <w:trPr>
          <w:trHeight w:val="326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5CD" w:rsidRPr="00F001FD" w:rsidRDefault="000F35CD" w:rsidP="00AE2201">
            <w:pPr>
              <w:spacing w:line="259" w:lineRule="auto"/>
              <w:ind w:right="3"/>
              <w:jc w:val="center"/>
              <w:rPr>
                <w:i/>
              </w:rPr>
            </w:pPr>
            <w:r w:rsidRPr="00F001FD">
              <w:rPr>
                <w:i/>
              </w:rPr>
              <w:t xml:space="preserve">C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5CD" w:rsidRPr="00F001FD" w:rsidRDefault="000F35CD" w:rsidP="00AE2201">
            <w:pPr>
              <w:spacing w:line="259" w:lineRule="auto"/>
              <w:ind w:right="2"/>
              <w:jc w:val="center"/>
              <w:rPr>
                <w:i/>
              </w:rPr>
            </w:pPr>
            <w:r w:rsidRPr="00F001FD">
              <w:rPr>
                <w:i/>
              </w:rPr>
              <w:t>300,- €</w:t>
            </w:r>
          </w:p>
        </w:tc>
      </w:tr>
    </w:tbl>
    <w:p w:rsidR="000F35CD" w:rsidRPr="00F001FD" w:rsidRDefault="000F35CD" w:rsidP="000F35CD">
      <w:pPr>
        <w:widowControl w:val="0"/>
        <w:autoSpaceDE w:val="0"/>
        <w:autoSpaceDN w:val="0"/>
        <w:adjustRightInd w:val="0"/>
        <w:jc w:val="both"/>
        <w:rPr>
          <w:i/>
        </w:rPr>
      </w:pPr>
      <w:r w:rsidRPr="00F001FD">
        <w:rPr>
          <w:i/>
        </w:rPr>
        <w:t>Uvedené ceny sú vrátane DPH.</w:t>
      </w:r>
    </w:p>
    <w:p w:rsidR="000F35CD" w:rsidRPr="00F001FD" w:rsidRDefault="000F35CD" w:rsidP="000F35CD">
      <w:pPr>
        <w:widowControl w:val="0"/>
        <w:autoSpaceDE w:val="0"/>
        <w:autoSpaceDN w:val="0"/>
        <w:adjustRightInd w:val="0"/>
        <w:jc w:val="both"/>
        <w:rPr>
          <w:i/>
        </w:rPr>
      </w:pPr>
    </w:p>
    <w:p w:rsidR="000F35CD" w:rsidRPr="00F001FD" w:rsidRDefault="000F35CD" w:rsidP="000F35CD">
      <w:pPr>
        <w:widowControl w:val="0"/>
        <w:autoSpaceDE w:val="0"/>
        <w:autoSpaceDN w:val="0"/>
        <w:adjustRightInd w:val="0"/>
        <w:jc w:val="both"/>
        <w:rPr>
          <w:i/>
        </w:rPr>
      </w:pPr>
    </w:p>
    <w:tbl>
      <w:tblPr>
        <w:tblW w:w="7507" w:type="dxa"/>
        <w:tblInd w:w="147" w:type="dxa"/>
        <w:tblCellMar>
          <w:top w:w="14" w:type="dxa"/>
          <w:left w:w="0" w:type="dxa"/>
          <w:right w:w="2" w:type="dxa"/>
        </w:tblCellMar>
        <w:tblLook w:val="04A0" w:firstRow="1" w:lastRow="0" w:firstColumn="1" w:lastColumn="0" w:noHBand="0" w:noVBand="1"/>
      </w:tblPr>
      <w:tblGrid>
        <w:gridCol w:w="3113"/>
        <w:gridCol w:w="4394"/>
      </w:tblGrid>
      <w:tr w:rsidR="000F35CD" w:rsidRPr="00F001FD" w:rsidTr="00AE2201">
        <w:trPr>
          <w:trHeight w:val="326"/>
        </w:trPr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5CD" w:rsidRPr="00F001FD" w:rsidRDefault="000F35CD" w:rsidP="00AE2201">
            <w:pPr>
              <w:spacing w:line="259" w:lineRule="auto"/>
              <w:jc w:val="center"/>
              <w:rPr>
                <w:i/>
              </w:rPr>
            </w:pPr>
            <w:r w:rsidRPr="00F001FD">
              <w:rPr>
                <w:i/>
              </w:rPr>
              <w:t>PARKOVACIA karta podnikateľa poskytujúceho ubytovacie služby</w:t>
            </w:r>
          </w:p>
        </w:tc>
      </w:tr>
      <w:tr w:rsidR="000F35CD" w:rsidRPr="00F001FD" w:rsidTr="00AE2201">
        <w:trPr>
          <w:trHeight w:val="329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5CD" w:rsidRPr="00F001FD" w:rsidRDefault="000F35CD" w:rsidP="00AE2201">
            <w:pPr>
              <w:spacing w:line="259" w:lineRule="auto"/>
              <w:ind w:right="5"/>
              <w:jc w:val="center"/>
              <w:rPr>
                <w:i/>
              </w:rPr>
            </w:pPr>
            <w:r w:rsidRPr="00F001FD">
              <w:rPr>
                <w:i/>
              </w:rPr>
              <w:t xml:space="preserve">Tarifné pásmo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5CD" w:rsidRPr="00F001FD" w:rsidRDefault="000F35CD" w:rsidP="00AE2201">
            <w:pPr>
              <w:spacing w:line="259" w:lineRule="auto"/>
              <w:ind w:right="6"/>
              <w:jc w:val="center"/>
              <w:rPr>
                <w:i/>
              </w:rPr>
            </w:pPr>
            <w:r w:rsidRPr="00F001FD">
              <w:rPr>
                <w:i/>
              </w:rPr>
              <w:t xml:space="preserve">Ročná cena za kartu v EUR </w:t>
            </w:r>
          </w:p>
        </w:tc>
      </w:tr>
      <w:tr w:rsidR="000F35CD" w:rsidRPr="00F001FD" w:rsidTr="00AE2201">
        <w:trPr>
          <w:trHeight w:val="326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5CD" w:rsidRPr="00F001FD" w:rsidRDefault="000F35CD" w:rsidP="00AE2201">
            <w:pPr>
              <w:spacing w:line="259" w:lineRule="auto"/>
              <w:ind w:right="4"/>
              <w:jc w:val="center"/>
              <w:rPr>
                <w:i/>
              </w:rPr>
            </w:pPr>
            <w:r w:rsidRPr="00F001FD">
              <w:rPr>
                <w:i/>
              </w:rPr>
              <w:t xml:space="preserve">A, B, C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5CD" w:rsidRPr="00F001FD" w:rsidRDefault="000F35CD" w:rsidP="00AE2201">
            <w:pPr>
              <w:spacing w:line="259" w:lineRule="auto"/>
              <w:ind w:right="2"/>
              <w:jc w:val="center"/>
              <w:rPr>
                <w:i/>
              </w:rPr>
            </w:pPr>
            <w:r w:rsidRPr="00F001FD">
              <w:rPr>
                <w:i/>
              </w:rPr>
              <w:t>500,- €</w:t>
            </w:r>
          </w:p>
        </w:tc>
      </w:tr>
    </w:tbl>
    <w:p w:rsidR="000F35CD" w:rsidRDefault="000F35CD" w:rsidP="000F35CD">
      <w:pPr>
        <w:pStyle w:val="Zkladntext"/>
        <w:rPr>
          <w:rFonts w:ascii="Times New Roman" w:hAnsi="Times New Roman"/>
          <w:b/>
          <w:bCs/>
          <w:szCs w:val="24"/>
        </w:rPr>
      </w:pPr>
    </w:p>
    <w:p w:rsidR="00F66FE8" w:rsidRDefault="009F07F8" w:rsidP="000F35CD">
      <w:pPr>
        <w:pStyle w:val="Zkladntext"/>
        <w:rPr>
          <w:rFonts w:ascii="Times New Roman" w:hAnsi="Times New Roman"/>
          <w:color w:val="00B0F0"/>
          <w:szCs w:val="24"/>
        </w:rPr>
      </w:pPr>
      <w:r w:rsidRPr="009F07F8">
        <w:rPr>
          <w:rFonts w:ascii="Times New Roman" w:hAnsi="Times New Roman"/>
          <w:color w:val="00B0F0"/>
          <w:szCs w:val="24"/>
        </w:rPr>
        <w:t xml:space="preserve">Dôvodom týchto zmien je úprava sadzieb za </w:t>
      </w:r>
      <w:r>
        <w:rPr>
          <w:rFonts w:ascii="Times New Roman" w:hAnsi="Times New Roman"/>
          <w:color w:val="00B0F0"/>
          <w:szCs w:val="24"/>
        </w:rPr>
        <w:t>parkovanie motorového vozidla na platených parkovacích miestach</w:t>
      </w:r>
      <w:r w:rsidR="00646A11">
        <w:rPr>
          <w:rFonts w:ascii="Times New Roman" w:hAnsi="Times New Roman"/>
          <w:color w:val="00B0F0"/>
          <w:szCs w:val="24"/>
        </w:rPr>
        <w:t xml:space="preserve"> a úprava sadzby za vydanie príslušnej parkovacej karty.</w:t>
      </w:r>
      <w:r w:rsidR="00F66FE8">
        <w:rPr>
          <w:rFonts w:ascii="Times New Roman" w:hAnsi="Times New Roman"/>
          <w:color w:val="00B0F0"/>
          <w:szCs w:val="24"/>
        </w:rPr>
        <w:t xml:space="preserve"> </w:t>
      </w:r>
    </w:p>
    <w:p w:rsidR="000F35CD" w:rsidRDefault="00F66FE8" w:rsidP="000F35CD">
      <w:pPr>
        <w:pStyle w:val="Zkladntext"/>
        <w:rPr>
          <w:rFonts w:ascii="Times New Roman" w:hAnsi="Times New Roman"/>
          <w:color w:val="00B0F0"/>
          <w:szCs w:val="24"/>
        </w:rPr>
      </w:pPr>
      <w:r>
        <w:rPr>
          <w:rFonts w:ascii="Times New Roman" w:hAnsi="Times New Roman"/>
          <w:color w:val="00B0F0"/>
          <w:szCs w:val="24"/>
        </w:rPr>
        <w:t>Možnosť parkovania na platených parkovacích miestach počas celého víkendu.</w:t>
      </w:r>
    </w:p>
    <w:p w:rsidR="009F07F8" w:rsidRPr="009F07F8" w:rsidRDefault="009F07F8" w:rsidP="000F35CD">
      <w:pPr>
        <w:pStyle w:val="Zkladntext"/>
        <w:rPr>
          <w:rFonts w:ascii="Times New Roman" w:hAnsi="Times New Roman"/>
          <w:color w:val="00B0F0"/>
          <w:szCs w:val="24"/>
        </w:rPr>
      </w:pPr>
    </w:p>
    <w:p w:rsidR="000F35CD" w:rsidRDefault="000F35CD" w:rsidP="000F35CD">
      <w:pPr>
        <w:pStyle w:val="Zkladntext"/>
        <w:rPr>
          <w:rFonts w:ascii="Times New Roman" w:hAnsi="Times New Roman"/>
          <w:szCs w:val="24"/>
        </w:rPr>
      </w:pPr>
      <w:r w:rsidRPr="00DC1667">
        <w:rPr>
          <w:rFonts w:ascii="Times New Roman" w:hAnsi="Times New Roman"/>
          <w:b/>
          <w:bCs/>
          <w:szCs w:val="24"/>
        </w:rPr>
        <w:t>1</w:t>
      </w:r>
      <w:r>
        <w:rPr>
          <w:rFonts w:ascii="Times New Roman" w:hAnsi="Times New Roman"/>
          <w:b/>
          <w:bCs/>
          <w:szCs w:val="24"/>
        </w:rPr>
        <w:t>2</w:t>
      </w:r>
      <w:r>
        <w:rPr>
          <w:rFonts w:ascii="Times New Roman" w:hAnsi="Times New Roman"/>
          <w:szCs w:val="24"/>
        </w:rPr>
        <w:t xml:space="preserve">.  V  </w:t>
      </w:r>
      <w:r w:rsidRPr="00B36CA7">
        <w:rPr>
          <w:rFonts w:ascii="Times New Roman" w:hAnsi="Times New Roman"/>
          <w:b/>
          <w:bCs/>
          <w:szCs w:val="24"/>
        </w:rPr>
        <w:t>§ 18</w:t>
      </w:r>
      <w:r>
        <w:rPr>
          <w:rFonts w:ascii="Times New Roman" w:hAnsi="Times New Roman"/>
          <w:szCs w:val="24"/>
        </w:rPr>
        <w:t xml:space="preserve"> </w:t>
      </w:r>
      <w:r w:rsidRPr="00B36CA7">
        <w:rPr>
          <w:rFonts w:ascii="Times New Roman" w:hAnsi="Times New Roman"/>
          <w:bCs/>
          <w:szCs w:val="24"/>
        </w:rPr>
        <w:t>sa</w:t>
      </w:r>
      <w:r>
        <w:rPr>
          <w:rFonts w:ascii="Times New Roman" w:hAnsi="Times New Roman"/>
          <w:b/>
          <w:bCs/>
          <w:szCs w:val="24"/>
        </w:rPr>
        <w:t xml:space="preserve">  vypúšťa  ods. 2 </w:t>
      </w:r>
      <w:r>
        <w:rPr>
          <w:rFonts w:ascii="Times New Roman" w:hAnsi="Times New Roman"/>
          <w:szCs w:val="24"/>
        </w:rPr>
        <w:t>v celom rozsahu.</w:t>
      </w:r>
    </w:p>
    <w:p w:rsidR="009F07F8" w:rsidRDefault="009F07F8" w:rsidP="000F35CD">
      <w:pPr>
        <w:pStyle w:val="Zkladntext"/>
        <w:rPr>
          <w:rFonts w:ascii="Times New Roman" w:hAnsi="Times New Roman"/>
          <w:szCs w:val="24"/>
        </w:rPr>
      </w:pPr>
    </w:p>
    <w:p w:rsidR="00646A11" w:rsidRPr="009F07F8" w:rsidRDefault="00646A11" w:rsidP="00646A11">
      <w:pPr>
        <w:pStyle w:val="Zkladntext"/>
        <w:rPr>
          <w:rFonts w:ascii="Times New Roman" w:hAnsi="Times New Roman"/>
          <w:color w:val="00B0F0"/>
          <w:szCs w:val="24"/>
        </w:rPr>
      </w:pPr>
      <w:r w:rsidRPr="009F07F8">
        <w:rPr>
          <w:rFonts w:ascii="Times New Roman" w:hAnsi="Times New Roman"/>
          <w:color w:val="00B0F0"/>
          <w:szCs w:val="24"/>
        </w:rPr>
        <w:t>Dôvodom tejto zmeny je novela zákona č. 56/2012 o cestnej doprave, platná od 01.06.2022</w:t>
      </w:r>
      <w:r>
        <w:rPr>
          <w:rFonts w:ascii="Times New Roman" w:hAnsi="Times New Roman"/>
          <w:color w:val="00B0F0"/>
          <w:szCs w:val="24"/>
        </w:rPr>
        <w:t>,</w:t>
      </w:r>
      <w:r w:rsidRPr="009F07F8">
        <w:rPr>
          <w:rFonts w:ascii="Times New Roman" w:hAnsi="Times New Roman"/>
          <w:color w:val="00B0F0"/>
          <w:szCs w:val="24"/>
        </w:rPr>
        <w:t xml:space="preserve"> podľa ktorej prevádzkovateľ TAXI služby nemá túto povinnosť.</w:t>
      </w:r>
    </w:p>
    <w:p w:rsidR="000F35CD" w:rsidRPr="00DC1667" w:rsidRDefault="000F35CD" w:rsidP="000F35CD">
      <w:pPr>
        <w:pStyle w:val="Zkladntext"/>
        <w:rPr>
          <w:rFonts w:ascii="Times New Roman" w:hAnsi="Times New Roman"/>
          <w:iCs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            </w:t>
      </w:r>
    </w:p>
    <w:p w:rsidR="000F35CD" w:rsidRPr="009A3C46" w:rsidRDefault="000F35CD" w:rsidP="000F35CD">
      <w:pPr>
        <w:pStyle w:val="Zkladntext"/>
        <w:ind w:right="-284"/>
        <w:rPr>
          <w:rFonts w:ascii="Times New Roman" w:hAnsi="Times New Roman"/>
          <w:b/>
          <w:bCs/>
          <w:szCs w:val="24"/>
        </w:rPr>
      </w:pPr>
      <w:r w:rsidRPr="00DC1667">
        <w:rPr>
          <w:rFonts w:ascii="Times New Roman" w:hAnsi="Times New Roman"/>
          <w:b/>
          <w:bCs/>
          <w:szCs w:val="24"/>
        </w:rPr>
        <w:t>13.</w:t>
      </w:r>
      <w:r>
        <w:rPr>
          <w:rFonts w:ascii="Times New Roman" w:hAnsi="Times New Roman"/>
          <w:szCs w:val="24"/>
        </w:rPr>
        <w:t xml:space="preserve">  V </w:t>
      </w:r>
      <w:r w:rsidRPr="00A420C8">
        <w:rPr>
          <w:rFonts w:ascii="Times New Roman" w:hAnsi="Times New Roman"/>
          <w:b/>
          <w:bCs/>
          <w:szCs w:val="24"/>
        </w:rPr>
        <w:t>§  19</w:t>
      </w:r>
      <w:r>
        <w:rPr>
          <w:rFonts w:ascii="Times New Roman" w:hAnsi="Times New Roman"/>
          <w:b/>
          <w:bCs/>
          <w:szCs w:val="24"/>
        </w:rPr>
        <w:t xml:space="preserve"> bod 1. </w:t>
      </w:r>
      <w:r>
        <w:rPr>
          <w:rFonts w:ascii="Times New Roman" w:hAnsi="Times New Roman"/>
          <w:szCs w:val="24"/>
        </w:rPr>
        <w:t xml:space="preserve"> sa doterajšie  znenie  </w:t>
      </w:r>
      <w:r w:rsidRPr="009A3C46">
        <w:rPr>
          <w:rFonts w:ascii="Times New Roman" w:hAnsi="Times New Roman"/>
          <w:b/>
          <w:bCs/>
          <w:szCs w:val="24"/>
        </w:rPr>
        <w:t xml:space="preserve">nahrádza znením: </w:t>
      </w:r>
    </w:p>
    <w:p w:rsidR="000F35CD" w:rsidRPr="00A420C8" w:rsidRDefault="000F35CD" w:rsidP="000F35CD">
      <w:pPr>
        <w:pStyle w:val="Zkladntext"/>
        <w:ind w:right="-284"/>
        <w:rPr>
          <w:rFonts w:ascii="Times New Roman" w:hAnsi="Times New Roman"/>
          <w:szCs w:val="24"/>
        </w:rPr>
      </w:pPr>
    </w:p>
    <w:p w:rsidR="000F35CD" w:rsidRDefault="000F35CD" w:rsidP="000F35CD">
      <w:pPr>
        <w:pStyle w:val="Zkladntext"/>
        <w:ind w:left="360" w:right="-284"/>
        <w:rPr>
          <w:rFonts w:ascii="Times New Roman" w:hAnsi="Times New Roman"/>
          <w:i/>
          <w:iCs/>
          <w:szCs w:val="24"/>
        </w:rPr>
      </w:pPr>
      <w:r>
        <w:rPr>
          <w:rFonts w:ascii="Times New Roman" w:hAnsi="Times New Roman"/>
          <w:i/>
          <w:iCs/>
          <w:szCs w:val="24"/>
        </w:rPr>
        <w:t xml:space="preserve">„ </w:t>
      </w:r>
      <w:r w:rsidRPr="00F001FD">
        <w:rPr>
          <w:rFonts w:ascii="Times New Roman" w:hAnsi="Times New Roman"/>
          <w:i/>
          <w:iCs/>
          <w:szCs w:val="24"/>
        </w:rPr>
        <w:t xml:space="preserve">Mesto vo svojom územnom obvode vymedzuje lokality pre zriadenie  trvalých stanovíšť taxislužby  v zmysle  § 18 ods. 2 pís. a)   v rozsahu: </w:t>
      </w:r>
    </w:p>
    <w:p w:rsidR="000F35CD" w:rsidRPr="00F001FD" w:rsidRDefault="000F35CD" w:rsidP="000F35CD">
      <w:pPr>
        <w:pStyle w:val="Zkladntext"/>
        <w:ind w:left="360" w:right="-284"/>
        <w:rPr>
          <w:rFonts w:ascii="Times New Roman" w:hAnsi="Times New Roman"/>
          <w:i/>
          <w:iCs/>
          <w:szCs w:val="24"/>
        </w:rPr>
      </w:pPr>
    </w:p>
    <w:p w:rsidR="000F35CD" w:rsidRPr="00F001FD" w:rsidRDefault="000F35CD" w:rsidP="000F35CD">
      <w:pPr>
        <w:pStyle w:val="Zkladntext"/>
        <w:numPr>
          <w:ilvl w:val="0"/>
          <w:numId w:val="4"/>
        </w:numPr>
        <w:ind w:right="-284"/>
        <w:rPr>
          <w:rFonts w:ascii="Times New Roman" w:hAnsi="Times New Roman"/>
          <w:i/>
          <w:iCs/>
          <w:szCs w:val="24"/>
        </w:rPr>
      </w:pPr>
      <w:r w:rsidRPr="00F001FD">
        <w:rPr>
          <w:rFonts w:ascii="Times New Roman" w:hAnsi="Times New Roman"/>
          <w:i/>
          <w:iCs/>
          <w:szCs w:val="24"/>
        </w:rPr>
        <w:t xml:space="preserve"> Pamiatková zóna mesta </w:t>
      </w:r>
    </w:p>
    <w:p w:rsidR="000F35CD" w:rsidRPr="00F001FD" w:rsidRDefault="000F35CD" w:rsidP="000F35CD">
      <w:pPr>
        <w:pStyle w:val="Zkladntext"/>
        <w:ind w:left="60" w:right="-284"/>
        <w:rPr>
          <w:rFonts w:ascii="Times New Roman" w:hAnsi="Times New Roman"/>
          <w:i/>
          <w:iCs/>
          <w:szCs w:val="24"/>
        </w:rPr>
      </w:pPr>
      <w:r w:rsidRPr="00F001FD">
        <w:rPr>
          <w:rFonts w:ascii="Times New Roman" w:hAnsi="Times New Roman"/>
          <w:i/>
          <w:iCs/>
          <w:szCs w:val="24"/>
        </w:rPr>
        <w:t xml:space="preserve">                -   Námestie gen. M. R. Štefánika  </w:t>
      </w:r>
      <w:r>
        <w:rPr>
          <w:rFonts w:ascii="Times New Roman" w:hAnsi="Times New Roman"/>
          <w:i/>
          <w:iCs/>
          <w:szCs w:val="24"/>
        </w:rPr>
        <w:t xml:space="preserve">- </w:t>
      </w:r>
      <w:r w:rsidRPr="00F001FD">
        <w:rPr>
          <w:rFonts w:ascii="Times New Roman" w:hAnsi="Times New Roman"/>
          <w:i/>
          <w:iCs/>
          <w:szCs w:val="24"/>
        </w:rPr>
        <w:t xml:space="preserve"> 4  miesta </w:t>
      </w:r>
    </w:p>
    <w:p w:rsidR="000F35CD" w:rsidRPr="00F001FD" w:rsidRDefault="000F35CD" w:rsidP="000F35CD">
      <w:pPr>
        <w:pStyle w:val="Zkladntext"/>
        <w:ind w:right="-284"/>
        <w:rPr>
          <w:rFonts w:ascii="Times New Roman" w:hAnsi="Times New Roman"/>
          <w:i/>
          <w:iCs/>
          <w:szCs w:val="24"/>
        </w:rPr>
      </w:pPr>
      <w:r w:rsidRPr="00F001FD">
        <w:rPr>
          <w:rFonts w:ascii="Times New Roman" w:hAnsi="Times New Roman"/>
          <w:i/>
          <w:iCs/>
          <w:szCs w:val="24"/>
        </w:rPr>
        <w:t xml:space="preserve">                 -   Ul. Boženy </w:t>
      </w:r>
      <w:proofErr w:type="spellStart"/>
      <w:r w:rsidRPr="00F001FD">
        <w:rPr>
          <w:rFonts w:ascii="Times New Roman" w:hAnsi="Times New Roman"/>
          <w:i/>
          <w:iCs/>
          <w:szCs w:val="24"/>
        </w:rPr>
        <w:t>Němcovej</w:t>
      </w:r>
      <w:proofErr w:type="spellEnd"/>
      <w:r w:rsidRPr="00F001FD">
        <w:rPr>
          <w:rFonts w:ascii="Times New Roman" w:hAnsi="Times New Roman"/>
          <w:i/>
          <w:iCs/>
          <w:szCs w:val="24"/>
        </w:rPr>
        <w:t xml:space="preserve">                </w:t>
      </w:r>
      <w:r>
        <w:rPr>
          <w:rFonts w:ascii="Times New Roman" w:hAnsi="Times New Roman"/>
          <w:i/>
          <w:iCs/>
          <w:szCs w:val="24"/>
        </w:rPr>
        <w:t xml:space="preserve">- </w:t>
      </w:r>
      <w:r w:rsidRPr="00F001FD">
        <w:rPr>
          <w:rFonts w:ascii="Times New Roman" w:hAnsi="Times New Roman"/>
          <w:i/>
          <w:iCs/>
          <w:szCs w:val="24"/>
        </w:rPr>
        <w:t xml:space="preserve"> 2 miesta     </w:t>
      </w:r>
    </w:p>
    <w:p w:rsidR="000F35CD" w:rsidRPr="00F001FD" w:rsidRDefault="000F35CD" w:rsidP="000F35CD">
      <w:pPr>
        <w:pStyle w:val="Zkladntext"/>
        <w:ind w:right="-284"/>
        <w:rPr>
          <w:rFonts w:ascii="Times New Roman" w:hAnsi="Times New Roman"/>
          <w:i/>
          <w:iCs/>
          <w:szCs w:val="24"/>
        </w:rPr>
      </w:pPr>
      <w:r w:rsidRPr="00F001FD">
        <w:rPr>
          <w:rFonts w:ascii="Times New Roman" w:hAnsi="Times New Roman"/>
          <w:i/>
          <w:iCs/>
          <w:szCs w:val="24"/>
        </w:rPr>
        <w:t xml:space="preserve">           B)   Mimo pamiatkovej zóny mesta </w:t>
      </w:r>
    </w:p>
    <w:p w:rsidR="000F35CD" w:rsidRPr="000374DA" w:rsidRDefault="000F35CD" w:rsidP="000F35CD">
      <w:pPr>
        <w:pStyle w:val="Zkladntext"/>
        <w:ind w:left="420" w:right="-284"/>
        <w:rPr>
          <w:rFonts w:ascii="Times New Roman" w:hAnsi="Times New Roman"/>
          <w:i/>
          <w:iCs/>
          <w:szCs w:val="24"/>
        </w:rPr>
      </w:pPr>
      <w:r w:rsidRPr="00F001FD">
        <w:rPr>
          <w:rFonts w:ascii="Times New Roman" w:hAnsi="Times New Roman"/>
          <w:i/>
          <w:iCs/>
          <w:szCs w:val="24"/>
        </w:rPr>
        <w:t xml:space="preserve">          - Štvrť L. Novomeského- Aréna Brezno </w:t>
      </w:r>
      <w:r>
        <w:rPr>
          <w:rFonts w:ascii="Times New Roman" w:hAnsi="Times New Roman"/>
          <w:i/>
          <w:iCs/>
          <w:szCs w:val="24"/>
        </w:rPr>
        <w:t>-</w:t>
      </w:r>
      <w:r w:rsidRPr="00F001FD">
        <w:rPr>
          <w:rFonts w:ascii="Times New Roman" w:hAnsi="Times New Roman"/>
          <w:i/>
          <w:iCs/>
          <w:szCs w:val="24"/>
        </w:rPr>
        <w:t xml:space="preserve">  2 miesta</w:t>
      </w:r>
      <w:r>
        <w:rPr>
          <w:rFonts w:ascii="Times New Roman" w:hAnsi="Times New Roman"/>
          <w:i/>
          <w:iCs/>
          <w:szCs w:val="24"/>
        </w:rPr>
        <w:t>“</w:t>
      </w:r>
    </w:p>
    <w:p w:rsidR="00943796" w:rsidRDefault="00943796" w:rsidP="000F35CD">
      <w:pPr>
        <w:pStyle w:val="Zkladntext"/>
        <w:ind w:right="-284"/>
        <w:rPr>
          <w:rFonts w:ascii="Times New Roman" w:hAnsi="Times New Roman"/>
          <w:color w:val="00B0F0"/>
          <w:szCs w:val="24"/>
        </w:rPr>
      </w:pPr>
    </w:p>
    <w:p w:rsidR="000F35CD" w:rsidRDefault="00943796" w:rsidP="000F35CD">
      <w:pPr>
        <w:pStyle w:val="Zkladntext"/>
        <w:ind w:right="-284"/>
        <w:rPr>
          <w:rFonts w:ascii="Times New Roman" w:hAnsi="Times New Roman"/>
          <w:color w:val="00B0F0"/>
          <w:szCs w:val="24"/>
        </w:rPr>
      </w:pPr>
      <w:r w:rsidRPr="009F07F8">
        <w:rPr>
          <w:rFonts w:ascii="Times New Roman" w:hAnsi="Times New Roman"/>
          <w:color w:val="00B0F0"/>
          <w:szCs w:val="24"/>
        </w:rPr>
        <w:t>Dôvodom tejto zmeny je,</w:t>
      </w:r>
      <w:r>
        <w:rPr>
          <w:rFonts w:ascii="Times New Roman" w:hAnsi="Times New Roman"/>
          <w:color w:val="00B0F0"/>
          <w:szCs w:val="24"/>
        </w:rPr>
        <w:t xml:space="preserve"> rozšírenie počtu stanovíšť TAXI na Námestí gen. M. R. Štefánika o jedno miesto</w:t>
      </w:r>
      <w:r w:rsidR="00F66FE8">
        <w:rPr>
          <w:rFonts w:ascii="Times New Roman" w:hAnsi="Times New Roman"/>
          <w:color w:val="00B0F0"/>
          <w:szCs w:val="24"/>
        </w:rPr>
        <w:t xml:space="preserve"> na </w:t>
      </w:r>
      <w:r w:rsidR="00F66FE8" w:rsidRPr="00F66FE8">
        <w:rPr>
          <w:rFonts w:ascii="Times New Roman" w:hAnsi="Times New Roman"/>
          <w:color w:val="00B0F0"/>
        </w:rPr>
        <w:t>Námest</w:t>
      </w:r>
      <w:r w:rsidR="00F66FE8">
        <w:rPr>
          <w:rFonts w:ascii="Times New Roman" w:hAnsi="Times New Roman"/>
          <w:color w:val="00B0F0"/>
        </w:rPr>
        <w:t>í</w:t>
      </w:r>
      <w:r w:rsidR="00F66FE8" w:rsidRPr="00F66FE8">
        <w:rPr>
          <w:rFonts w:ascii="Times New Roman" w:hAnsi="Times New Roman"/>
          <w:color w:val="00B0F0"/>
        </w:rPr>
        <w:t xml:space="preserve"> gen. M. R. Štefánika, juhozápadný roh pri OD COOP Jednota</w:t>
      </w:r>
      <w:r w:rsidR="00F66FE8">
        <w:rPr>
          <w:rFonts w:ascii="Times New Roman" w:hAnsi="Times New Roman"/>
          <w:color w:val="00B0F0"/>
        </w:rPr>
        <w:t>.</w:t>
      </w:r>
      <w:r w:rsidR="00F66FE8" w:rsidRPr="00F66FE8">
        <w:rPr>
          <w:color w:val="00B0F0"/>
        </w:rPr>
        <w:t xml:space="preserve">  </w:t>
      </w:r>
      <w:r w:rsidR="00F66FE8" w:rsidRPr="00F66FE8">
        <w:rPr>
          <w:rFonts w:ascii="Times New Roman" w:hAnsi="Times New Roman"/>
          <w:color w:val="00B0F0"/>
          <w:szCs w:val="24"/>
        </w:rPr>
        <w:t xml:space="preserve"> </w:t>
      </w:r>
    </w:p>
    <w:p w:rsidR="00943796" w:rsidRDefault="00943796" w:rsidP="000F35CD">
      <w:pPr>
        <w:pStyle w:val="Zkladntext"/>
        <w:ind w:right="-284"/>
        <w:rPr>
          <w:rFonts w:ascii="Times New Roman" w:hAnsi="Times New Roman"/>
          <w:b/>
          <w:bCs/>
          <w:iCs/>
          <w:szCs w:val="24"/>
        </w:rPr>
      </w:pPr>
    </w:p>
    <w:p w:rsidR="000F35CD" w:rsidRPr="00B97F10" w:rsidRDefault="000F35CD" w:rsidP="000F35CD">
      <w:pPr>
        <w:pStyle w:val="Zkladntext"/>
        <w:ind w:right="-284"/>
        <w:rPr>
          <w:rFonts w:ascii="Times New Roman" w:hAnsi="Times New Roman"/>
          <w:i/>
          <w:iCs/>
          <w:szCs w:val="24"/>
        </w:rPr>
      </w:pPr>
      <w:r w:rsidRPr="00B97F10">
        <w:rPr>
          <w:rFonts w:ascii="Times New Roman" w:hAnsi="Times New Roman"/>
          <w:b/>
          <w:bCs/>
          <w:iCs/>
          <w:szCs w:val="24"/>
        </w:rPr>
        <w:t>14</w:t>
      </w:r>
      <w:r w:rsidRPr="00B97F10">
        <w:rPr>
          <w:rFonts w:ascii="Times New Roman" w:hAnsi="Times New Roman"/>
          <w:b/>
          <w:bCs/>
          <w:i/>
          <w:iCs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Cs w:val="24"/>
        </w:rPr>
        <w:t xml:space="preserve"> </w:t>
      </w:r>
      <w:r w:rsidRPr="00B97F10">
        <w:rPr>
          <w:rFonts w:ascii="Times New Roman" w:hAnsi="Times New Roman"/>
          <w:bCs/>
          <w:iCs/>
          <w:szCs w:val="24"/>
        </w:rPr>
        <w:t>V</w:t>
      </w:r>
      <w:r>
        <w:rPr>
          <w:rFonts w:ascii="Times New Roman" w:hAnsi="Times New Roman"/>
          <w:b/>
          <w:bCs/>
          <w:i/>
          <w:iCs/>
          <w:szCs w:val="24"/>
        </w:rPr>
        <w:t xml:space="preserve"> </w:t>
      </w:r>
      <w:r w:rsidRPr="00B97F10">
        <w:rPr>
          <w:rFonts w:ascii="Times New Roman" w:hAnsi="Times New Roman"/>
          <w:b/>
          <w:bCs/>
          <w:i/>
          <w:iCs/>
          <w:szCs w:val="24"/>
        </w:rPr>
        <w:t xml:space="preserve"> </w:t>
      </w:r>
      <w:r w:rsidRPr="00B97F10">
        <w:rPr>
          <w:rFonts w:ascii="Times New Roman" w:hAnsi="Times New Roman"/>
          <w:b/>
          <w:bCs/>
          <w:iCs/>
          <w:szCs w:val="24"/>
        </w:rPr>
        <w:t>§ 2</w:t>
      </w:r>
      <w:r>
        <w:rPr>
          <w:rFonts w:ascii="Times New Roman" w:hAnsi="Times New Roman"/>
          <w:b/>
          <w:bCs/>
          <w:iCs/>
          <w:szCs w:val="24"/>
        </w:rPr>
        <w:t>3</w:t>
      </w:r>
      <w:r>
        <w:rPr>
          <w:rFonts w:ascii="Times New Roman" w:hAnsi="Times New Roman"/>
          <w:b/>
          <w:bCs/>
          <w:i/>
          <w:iCs/>
          <w:szCs w:val="24"/>
        </w:rPr>
        <w:t xml:space="preserve"> </w:t>
      </w:r>
      <w:r w:rsidRPr="00B97F10">
        <w:rPr>
          <w:rFonts w:ascii="Times New Roman" w:hAnsi="Times New Roman"/>
          <w:bCs/>
          <w:iCs/>
          <w:szCs w:val="24"/>
        </w:rPr>
        <w:t xml:space="preserve">sa </w:t>
      </w:r>
      <w:r w:rsidRPr="00B97F10">
        <w:rPr>
          <w:rFonts w:ascii="Times New Roman" w:hAnsi="Times New Roman"/>
          <w:b/>
          <w:iCs/>
          <w:szCs w:val="24"/>
        </w:rPr>
        <w:t xml:space="preserve">vypúšťa ods. </w:t>
      </w:r>
      <w:r>
        <w:rPr>
          <w:rFonts w:ascii="Times New Roman" w:hAnsi="Times New Roman"/>
          <w:b/>
          <w:iCs/>
          <w:szCs w:val="24"/>
        </w:rPr>
        <w:t>4</w:t>
      </w:r>
      <w:r w:rsidRPr="00B97F10">
        <w:rPr>
          <w:rFonts w:ascii="Times New Roman" w:hAnsi="Times New Roman"/>
          <w:bCs/>
          <w:iCs/>
          <w:szCs w:val="24"/>
        </w:rPr>
        <w:t xml:space="preserve"> v celom rozsah</w:t>
      </w:r>
      <w:r>
        <w:rPr>
          <w:rFonts w:ascii="Times New Roman" w:hAnsi="Times New Roman"/>
          <w:bCs/>
          <w:iCs/>
          <w:szCs w:val="24"/>
        </w:rPr>
        <w:t>u.</w:t>
      </w:r>
    </w:p>
    <w:p w:rsidR="000F35CD" w:rsidRPr="000F35CD" w:rsidRDefault="000F35CD" w:rsidP="000F35CD">
      <w:pPr>
        <w:pStyle w:val="Zkladntext"/>
        <w:rPr>
          <w:rFonts w:ascii="Times New Roman" w:hAnsi="Times New Roman"/>
          <w:bCs/>
          <w:szCs w:val="24"/>
        </w:rPr>
      </w:pPr>
    </w:p>
    <w:p w:rsidR="00161CAA" w:rsidRDefault="009F07F8" w:rsidP="009F07F8">
      <w:pPr>
        <w:pStyle w:val="Zkladntext"/>
        <w:rPr>
          <w:rFonts w:ascii="Times New Roman" w:hAnsi="Times New Roman"/>
          <w:color w:val="00B0F0"/>
          <w:szCs w:val="24"/>
        </w:rPr>
      </w:pPr>
      <w:r w:rsidRPr="009F07F8">
        <w:rPr>
          <w:rFonts w:ascii="Times New Roman" w:hAnsi="Times New Roman"/>
          <w:color w:val="00B0F0"/>
          <w:szCs w:val="24"/>
        </w:rPr>
        <w:t>Dôvodom tejto zmeny je,</w:t>
      </w:r>
      <w:r>
        <w:rPr>
          <w:rFonts w:ascii="Times New Roman" w:hAnsi="Times New Roman"/>
          <w:color w:val="00B0F0"/>
          <w:szCs w:val="24"/>
        </w:rPr>
        <w:t xml:space="preserve"> možnosť kontroly začiatku parkovania a platnosti doby úhrady</w:t>
      </w:r>
      <w:r w:rsidR="00646A11">
        <w:rPr>
          <w:rFonts w:ascii="Times New Roman" w:hAnsi="Times New Roman"/>
          <w:color w:val="00B0F0"/>
          <w:szCs w:val="24"/>
        </w:rPr>
        <w:t xml:space="preserve"> za parkovanie</w:t>
      </w:r>
      <w:r w:rsidR="00161CAA">
        <w:rPr>
          <w:rFonts w:ascii="Times New Roman" w:hAnsi="Times New Roman"/>
          <w:color w:val="00B0F0"/>
          <w:szCs w:val="24"/>
        </w:rPr>
        <w:t xml:space="preserve">. </w:t>
      </w:r>
    </w:p>
    <w:p w:rsidR="009F07F8" w:rsidRDefault="00161CAA" w:rsidP="009F07F8">
      <w:pPr>
        <w:pStyle w:val="Zkladntext"/>
        <w:rPr>
          <w:rFonts w:ascii="Times New Roman" w:hAnsi="Times New Roman"/>
          <w:szCs w:val="24"/>
        </w:rPr>
      </w:pPr>
      <w:r>
        <w:rPr>
          <w:rFonts w:ascii="Times New Roman" w:hAnsi="Times New Roman"/>
          <w:color w:val="00B0F0"/>
          <w:szCs w:val="24"/>
        </w:rPr>
        <w:t xml:space="preserve">Táto zmena sa netýka podľa §15 ods. 3 parkovania na centrálnom parkovisku na ul. Hradby, kde bude prvých 10 minút zdarma z dôvodu dovozu a odvozu pacientov k/od lekárovi cez centrálne parkovisko Hradby. </w:t>
      </w:r>
    </w:p>
    <w:p w:rsidR="00F5577F" w:rsidRPr="00F5577F" w:rsidRDefault="00F5577F" w:rsidP="00F5577F"/>
    <w:p w:rsidR="00F5577F" w:rsidRPr="00F5577F" w:rsidRDefault="00F5577F" w:rsidP="00F5577F"/>
    <w:p w:rsidR="00F5577F" w:rsidRPr="00F5577F" w:rsidRDefault="00F5577F" w:rsidP="00F5577F"/>
    <w:p w:rsidR="00F5577F" w:rsidRPr="00F5577F" w:rsidRDefault="00F5577F" w:rsidP="00F5577F"/>
    <w:p w:rsidR="00F5577F" w:rsidRPr="00F5577F" w:rsidRDefault="00F5577F" w:rsidP="00F5577F"/>
    <w:p w:rsidR="00F5577F" w:rsidRPr="00F5577F" w:rsidRDefault="00F5577F" w:rsidP="00F5577F"/>
    <w:p w:rsidR="00F5577F" w:rsidRDefault="00F5577F" w:rsidP="00F5577F"/>
    <w:p w:rsidR="00F5577F" w:rsidRDefault="00F5577F" w:rsidP="00F5577F"/>
    <w:p w:rsidR="0080789D" w:rsidRPr="00F5577F" w:rsidRDefault="0080789D" w:rsidP="00F5577F">
      <w:pPr>
        <w:tabs>
          <w:tab w:val="left" w:pos="1590"/>
        </w:tabs>
      </w:pPr>
    </w:p>
    <w:sectPr w:rsidR="0080789D" w:rsidRPr="00F5577F" w:rsidSect="00F5577F">
      <w:footerReference w:type="default" r:id="rId7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35CD" w:rsidRDefault="000F35CD">
      <w:r>
        <w:separator/>
      </w:r>
    </w:p>
  </w:endnote>
  <w:endnote w:type="continuationSeparator" w:id="0">
    <w:p w:rsidR="000F35CD" w:rsidRDefault="000F3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487" w:rsidRDefault="00F5577F" w:rsidP="00F5577F">
    <w:pPr>
      <w:pStyle w:val="Pta"/>
      <w:tabs>
        <w:tab w:val="clear" w:pos="4536"/>
        <w:tab w:val="clear" w:pos="9072"/>
      </w:tabs>
      <w:jc w:val="right"/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 w:rsidR="008F1264">
      <w:rPr>
        <w:rStyle w:val="slostrany"/>
        <w:noProof/>
      </w:rPr>
      <w:t>2</w:t>
    </w:r>
    <w:r>
      <w:rPr>
        <w:rStyle w:val="slostrany"/>
      </w:rPr>
      <w:fldChar w:fldCharType="end"/>
    </w:r>
    <w:r>
      <w:rPr>
        <w:rStyle w:val="slostrany"/>
      </w:rPr>
      <w:t xml:space="preserve"> z </w:t>
    </w:r>
    <w:r>
      <w:rPr>
        <w:rStyle w:val="slostrany"/>
      </w:rPr>
      <w:fldChar w:fldCharType="begin"/>
    </w:r>
    <w:r>
      <w:rPr>
        <w:rStyle w:val="slostrany"/>
      </w:rPr>
      <w:instrText xml:space="preserve"> NUMPAGES </w:instrText>
    </w:r>
    <w:r>
      <w:rPr>
        <w:rStyle w:val="slostrany"/>
      </w:rPr>
      <w:fldChar w:fldCharType="separate"/>
    </w:r>
    <w:r w:rsidR="008F1264">
      <w:rPr>
        <w:rStyle w:val="slostrany"/>
        <w:noProof/>
      </w:rPr>
      <w:t>3</w:t>
    </w:r>
    <w:r>
      <w:rPr>
        <w:rStyle w:val="slostra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35CD" w:rsidRDefault="000F35CD">
      <w:r>
        <w:separator/>
      </w:r>
    </w:p>
  </w:footnote>
  <w:footnote w:type="continuationSeparator" w:id="0">
    <w:p w:rsidR="000F35CD" w:rsidRDefault="000F35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13D41"/>
    <w:multiLevelType w:val="multilevel"/>
    <w:tmpl w:val="5FA81D94"/>
    <w:lvl w:ilvl="0">
      <w:start w:val="3"/>
      <w:numFmt w:val="upperRoman"/>
      <w:lvlText w:val="%1/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  <w:b/>
        <w:i w:val="0"/>
        <w:color w:val="auto"/>
        <w:sz w:val="24"/>
        <w:szCs w:val="22"/>
      </w:rPr>
    </w:lvl>
    <w:lvl w:ilvl="2">
      <w:start w:val="1"/>
      <w:numFmt w:val="lowerLetter"/>
      <w:lvlText w:val="%3)"/>
      <w:lvlJc w:val="left"/>
      <w:pPr>
        <w:tabs>
          <w:tab w:val="num" w:pos="709"/>
        </w:tabs>
        <w:ind w:left="1418" w:firstLine="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/>
      </w:rPr>
    </w:lvl>
  </w:abstractNum>
  <w:abstractNum w:abstractNumId="1" w15:restartNumberingAfterBreak="0">
    <w:nsid w:val="29874F6A"/>
    <w:multiLevelType w:val="hybridMultilevel"/>
    <w:tmpl w:val="3A202CDE"/>
    <w:lvl w:ilvl="0" w:tplc="26AE29E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F84BD0"/>
    <w:multiLevelType w:val="multilevel"/>
    <w:tmpl w:val="751AF780"/>
    <w:lvl w:ilvl="0">
      <w:start w:val="1"/>
      <w:numFmt w:val="upperRoman"/>
      <w:lvlText w:val="%1/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  <w:b/>
        <w:i w:val="0"/>
        <w:color w:val="auto"/>
        <w:sz w:val="24"/>
        <w:szCs w:val="22"/>
      </w:rPr>
    </w:lvl>
    <w:lvl w:ilvl="2">
      <w:start w:val="1"/>
      <w:numFmt w:val="lowerLetter"/>
      <w:lvlText w:val="%3)"/>
      <w:lvlJc w:val="left"/>
      <w:pPr>
        <w:tabs>
          <w:tab w:val="num" w:pos="709"/>
        </w:tabs>
        <w:ind w:left="1418" w:firstLine="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/>
      </w:rPr>
    </w:lvl>
  </w:abstractNum>
  <w:abstractNum w:abstractNumId="3" w15:restartNumberingAfterBreak="0">
    <w:nsid w:val="3F5017BC"/>
    <w:multiLevelType w:val="hybridMultilevel"/>
    <w:tmpl w:val="3B18952A"/>
    <w:lvl w:ilvl="0" w:tplc="F65A9E6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39635D"/>
    <w:multiLevelType w:val="multilevel"/>
    <w:tmpl w:val="A7F042B8"/>
    <w:lvl w:ilvl="0">
      <w:start w:val="1"/>
      <w:numFmt w:val="upperRoman"/>
      <w:lvlText w:val="%1/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  <w:b/>
        <w:i w:val="0"/>
        <w:color w:val="auto"/>
        <w:sz w:val="24"/>
        <w:szCs w:val="22"/>
      </w:rPr>
    </w:lvl>
    <w:lvl w:ilvl="2">
      <w:start w:val="1"/>
      <w:numFmt w:val="lowerLetter"/>
      <w:lvlText w:val="%3)"/>
      <w:lvlJc w:val="left"/>
      <w:pPr>
        <w:tabs>
          <w:tab w:val="num" w:pos="709"/>
        </w:tabs>
        <w:ind w:left="1418" w:firstLine="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5CD"/>
    <w:rsid w:val="00012446"/>
    <w:rsid w:val="000250F4"/>
    <w:rsid w:val="00052609"/>
    <w:rsid w:val="000815F3"/>
    <w:rsid w:val="000A1006"/>
    <w:rsid w:val="000F35CD"/>
    <w:rsid w:val="00100C07"/>
    <w:rsid w:val="00150324"/>
    <w:rsid w:val="00161CAA"/>
    <w:rsid w:val="00167706"/>
    <w:rsid w:val="0017446F"/>
    <w:rsid w:val="00181783"/>
    <w:rsid w:val="001C3FAB"/>
    <w:rsid w:val="001C571A"/>
    <w:rsid w:val="001D330C"/>
    <w:rsid w:val="001E17BE"/>
    <w:rsid w:val="00220A2E"/>
    <w:rsid w:val="002F03F9"/>
    <w:rsid w:val="002F5634"/>
    <w:rsid w:val="00472BB9"/>
    <w:rsid w:val="00484BE5"/>
    <w:rsid w:val="004B59F2"/>
    <w:rsid w:val="005527C7"/>
    <w:rsid w:val="00563A30"/>
    <w:rsid w:val="0057705D"/>
    <w:rsid w:val="005B2F14"/>
    <w:rsid w:val="005E69ED"/>
    <w:rsid w:val="00612F1F"/>
    <w:rsid w:val="00625392"/>
    <w:rsid w:val="00646A11"/>
    <w:rsid w:val="00683D76"/>
    <w:rsid w:val="006E4A01"/>
    <w:rsid w:val="00753B75"/>
    <w:rsid w:val="007549AC"/>
    <w:rsid w:val="00772DB6"/>
    <w:rsid w:val="007A1CF6"/>
    <w:rsid w:val="007A37ED"/>
    <w:rsid w:val="007E092B"/>
    <w:rsid w:val="0080789D"/>
    <w:rsid w:val="008154B0"/>
    <w:rsid w:val="008227B7"/>
    <w:rsid w:val="00877546"/>
    <w:rsid w:val="008F1264"/>
    <w:rsid w:val="008F5EFE"/>
    <w:rsid w:val="0091557F"/>
    <w:rsid w:val="00943796"/>
    <w:rsid w:val="00953A6A"/>
    <w:rsid w:val="00973935"/>
    <w:rsid w:val="009811F5"/>
    <w:rsid w:val="009B31B4"/>
    <w:rsid w:val="009B5739"/>
    <w:rsid w:val="009E2D45"/>
    <w:rsid w:val="009E61AF"/>
    <w:rsid w:val="009F07F8"/>
    <w:rsid w:val="00AC6323"/>
    <w:rsid w:val="00AF5337"/>
    <w:rsid w:val="00B037DA"/>
    <w:rsid w:val="00B54A5C"/>
    <w:rsid w:val="00B9539E"/>
    <w:rsid w:val="00BA1F20"/>
    <w:rsid w:val="00C55EE5"/>
    <w:rsid w:val="00C66487"/>
    <w:rsid w:val="00C66DD6"/>
    <w:rsid w:val="00C80C44"/>
    <w:rsid w:val="00C87AE1"/>
    <w:rsid w:val="00CE3263"/>
    <w:rsid w:val="00CE3459"/>
    <w:rsid w:val="00D335D9"/>
    <w:rsid w:val="00D360C3"/>
    <w:rsid w:val="00D7157D"/>
    <w:rsid w:val="00DA38ED"/>
    <w:rsid w:val="00EA1B52"/>
    <w:rsid w:val="00EB473F"/>
    <w:rsid w:val="00ED76EC"/>
    <w:rsid w:val="00EE495B"/>
    <w:rsid w:val="00F5577F"/>
    <w:rsid w:val="00F61681"/>
    <w:rsid w:val="00F66FE8"/>
    <w:rsid w:val="00F73C68"/>
    <w:rsid w:val="00FA0BAE"/>
    <w:rsid w:val="00FB2BC5"/>
    <w:rsid w:val="00FE1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1E5617-D92B-4E1A-9596-44374F09F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0789D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612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rsid w:val="00612F1F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rsid w:val="00612F1F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8227B7"/>
  </w:style>
  <w:style w:type="paragraph" w:styleId="Zarkazkladnhotextu">
    <w:name w:val="Body Text Indent"/>
    <w:basedOn w:val="Normlny"/>
    <w:rsid w:val="006E4A01"/>
    <w:pPr>
      <w:spacing w:before="120" w:after="120"/>
      <w:ind w:left="227"/>
    </w:pPr>
    <w:rPr>
      <w:rFonts w:ascii="Arial" w:hAnsi="Arial" w:cs="Arial"/>
      <w:i/>
      <w:iCs/>
      <w:sz w:val="18"/>
      <w:lang w:eastAsia="cs-CZ"/>
    </w:rPr>
  </w:style>
  <w:style w:type="character" w:styleId="Odkaznakomentr">
    <w:name w:val="annotation reference"/>
    <w:semiHidden/>
    <w:rsid w:val="0080789D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80789D"/>
    <w:rPr>
      <w:sz w:val="20"/>
      <w:szCs w:val="20"/>
    </w:rPr>
  </w:style>
  <w:style w:type="paragraph" w:styleId="Textbubliny">
    <w:name w:val="Balloon Text"/>
    <w:basedOn w:val="Normlny"/>
    <w:semiHidden/>
    <w:rsid w:val="0080789D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rsid w:val="009E61AF"/>
    <w:rPr>
      <w:b/>
      <w:bCs/>
    </w:rPr>
  </w:style>
  <w:style w:type="character" w:customStyle="1" w:styleId="TextkomentraChar">
    <w:name w:val="Text komentára Char"/>
    <w:basedOn w:val="Predvolenpsmoodseku"/>
    <w:link w:val="Textkomentra"/>
    <w:semiHidden/>
    <w:rsid w:val="009E61AF"/>
  </w:style>
  <w:style w:type="character" w:customStyle="1" w:styleId="PredmetkomentraChar">
    <w:name w:val="Predmet komentára Char"/>
    <w:link w:val="Predmetkomentra"/>
    <w:rsid w:val="009E61AF"/>
    <w:rPr>
      <w:b/>
      <w:bCs/>
    </w:rPr>
  </w:style>
  <w:style w:type="character" w:customStyle="1" w:styleId="PtaChar">
    <w:name w:val="Päta Char"/>
    <w:link w:val="Pta"/>
    <w:rsid w:val="00F5577F"/>
    <w:rPr>
      <w:sz w:val="24"/>
      <w:szCs w:val="24"/>
    </w:rPr>
  </w:style>
  <w:style w:type="paragraph" w:styleId="Zkladntext">
    <w:name w:val="Body Text"/>
    <w:basedOn w:val="Normlny"/>
    <w:link w:val="ZkladntextChar"/>
    <w:uiPriority w:val="99"/>
    <w:rsid w:val="000F35CD"/>
    <w:rPr>
      <w:rFonts w:ascii="Arial" w:hAnsi="Arial"/>
      <w:szCs w:val="20"/>
    </w:rPr>
  </w:style>
  <w:style w:type="character" w:customStyle="1" w:styleId="ZkladntextChar">
    <w:name w:val="Základný text Char"/>
    <w:basedOn w:val="Predvolenpsmoodseku"/>
    <w:link w:val="Zkladntext"/>
    <w:uiPriority w:val="99"/>
    <w:rsid w:val="000F35CD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dved\AppData\Local\Microsoft\Windows\Temporary%20Internet%20Files\Content.Outlook\F3K0APH0\Dovodova_sprava_MsZ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Dovodova_sprava_MsZ.dot</Template>
  <TotalTime>46</TotalTime>
  <Pages>3</Pages>
  <Words>767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Zoznam účtovných dokladov, funkcií a oprávnení</vt:lpstr>
    </vt:vector>
  </TitlesOfParts>
  <Company>MsÚ Brezno</Company>
  <LinksUpToDate>false</LinksUpToDate>
  <CharactersWithSpaces>4887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Zoznam účtovných dokladov, funkcií a oprávnení</dc:title>
  <dc:subject/>
  <dc:creator>Medveď Ján</dc:creator>
  <cp:keywords/>
  <dc:description/>
  <cp:lastModifiedBy>Štulajterová Janka Mgr.</cp:lastModifiedBy>
  <cp:revision>6</cp:revision>
  <cp:lastPrinted>2023-03-27T07:04:00Z</cp:lastPrinted>
  <dcterms:created xsi:type="dcterms:W3CDTF">2023-03-24T11:07:00Z</dcterms:created>
  <dcterms:modified xsi:type="dcterms:W3CDTF">2023-03-27T07:04:00Z</dcterms:modified>
</cp:coreProperties>
</file>