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5B34D5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77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EA0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</w:tc>
      </w:tr>
      <w:tr w:rsidR="00770277" w:rsidRPr="005B34D5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D2DBA" w:rsidRPr="002B24A0" w:rsidRDefault="00ED2DBA" w:rsidP="00ED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8065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február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263597" w:rsidRDefault="0026359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63597">
              <w:rPr>
                <w:rFonts w:ascii="Times New Roman" w:hAnsi="Times New Roman" w:cs="Times New Roman"/>
                <w:sz w:val="24"/>
                <w:szCs w:val="24"/>
              </w:rPr>
              <w:t xml:space="preserve">MsÚ - </w:t>
            </w:r>
            <w:r w:rsidR="00770277" w:rsidRPr="00263597">
              <w:rPr>
                <w:rFonts w:ascii="Times New Roman" w:hAnsi="Times New Roman" w:cs="Times New Roman"/>
                <w:sz w:val="24"/>
                <w:szCs w:val="24"/>
              </w:rPr>
              <w:t>2023/</w:t>
            </w:r>
            <w:r w:rsidRPr="00263597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  <w:bookmarkEnd w:id="0"/>
          </w:p>
        </w:tc>
      </w:tr>
    </w:tbl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306" w:rsidRPr="00253B50" w:rsidRDefault="00C24306" w:rsidP="00C24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691AEF">
        <w:rPr>
          <w:rFonts w:ascii="Times New Roman" w:eastAsia="Calibri" w:hAnsi="Times New Roman" w:cs="Times New Roman"/>
          <w:b/>
          <w:sz w:val="24"/>
          <w:szCs w:val="24"/>
        </w:rPr>
        <w:t>projekt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C24306" w:rsidRPr="005B34D5" w:rsidRDefault="00C24306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13A01">
        <w:rPr>
          <w:rFonts w:ascii="Times New Roman" w:hAnsi="Times New Roman" w:cs="Times New Roman"/>
          <w:sz w:val="24"/>
          <w:szCs w:val="24"/>
        </w:rPr>
        <w:t xml:space="preserve"> na uznesenie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Dôvodovú</w:t>
      </w:r>
      <w:r w:rsidRPr="00913A01">
        <w:rPr>
          <w:rFonts w:ascii="Times New Roman" w:hAnsi="Times New Roman" w:cs="Times New Roman"/>
          <w:sz w:val="24"/>
          <w:szCs w:val="24"/>
        </w:rPr>
        <w:t xml:space="preserve"> správu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1E5A35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A35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1E5A35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A35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1E5A35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A35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E0359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5B34D5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Predkladá: JUDr. Tomáš </w:t>
            </w:r>
            <w:proofErr w:type="spellStart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5B34D5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ED2DBA" w:rsidRPr="002B24A0" w:rsidRDefault="00ED2DBA" w:rsidP="00ED2D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B24A0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EA03D4">
        <w:rPr>
          <w:rFonts w:ascii="Times New Roman" w:eastAsia="Calibri" w:hAnsi="Times New Roman" w:cs="Times New Roman"/>
          <w:b/>
          <w:sz w:val="32"/>
          <w:szCs w:val="32"/>
        </w:rPr>
        <w:t>14</w:t>
      </w:r>
      <w:r w:rsidR="00797DB5">
        <w:rPr>
          <w:rFonts w:ascii="Times New Roman" w:eastAsia="Calibri" w:hAnsi="Times New Roman" w:cs="Times New Roman"/>
          <w:b/>
          <w:sz w:val="32"/>
          <w:szCs w:val="32"/>
        </w:rPr>
        <w:t>/A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30A99" w:rsidRPr="00191948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630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1919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formou úveru z </w:t>
      </w:r>
      <w:proofErr w:type="spellStart"/>
      <w:r w:rsidR="00FF5CD2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2F3722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1919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C612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 xml:space="preserve">zameranej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191948">
        <w:rPr>
          <w:rFonts w:ascii="Times New Roman" w:eastAsia="Calibri" w:hAnsi="Times New Roman" w:cs="Times New Roman"/>
          <w:sz w:val="24"/>
          <w:szCs w:val="24"/>
        </w:rPr>
        <w:t xml:space="preserve">revitalizáciu zelenej infraštruktúry, ktorá zlepší kvalitu ovzdušia prostredníctvom adaptačných opatrení </w:t>
      </w:r>
      <w:r w:rsidR="002F3722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010BC6" w:rsidRPr="00010BC6">
        <w:rPr>
          <w:rFonts w:ascii="Times New Roman" w:eastAsia="Calibri" w:hAnsi="Times New Roman" w:cs="Times New Roman"/>
          <w:b/>
          <w:sz w:val="24"/>
          <w:szCs w:val="24"/>
        </w:rPr>
        <w:t>46.863,10</w:t>
      </w:r>
      <w:r w:rsidR="00010B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370E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="00B8370E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Pr="002F3722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ED2DBA" w:rsidRPr="002B24A0" w:rsidRDefault="00ED2DBA" w:rsidP="00ED2D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EA03D4">
        <w:rPr>
          <w:rFonts w:ascii="Times New Roman" w:eastAsia="Calibri" w:hAnsi="Times New Roman" w:cs="Times New Roman"/>
          <w:b/>
          <w:sz w:val="36"/>
          <w:szCs w:val="36"/>
        </w:rPr>
        <w:t>14</w:t>
      </w:r>
      <w:r w:rsidR="00797DB5">
        <w:rPr>
          <w:rFonts w:ascii="Times New Roman" w:eastAsia="Calibri" w:hAnsi="Times New Roman" w:cs="Times New Roman"/>
          <w:b/>
          <w:sz w:val="36"/>
          <w:szCs w:val="36"/>
        </w:rPr>
        <w:t>/B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91948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 xml:space="preserve">Schválenie prijatia úveru </w:t>
      </w:r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proofErr w:type="spellStart"/>
      <w:r w:rsidR="00177A7E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 na financovanie </w:t>
      </w:r>
      <w:r w:rsidR="00307D28" w:rsidRPr="002B24A0">
        <w:rPr>
          <w:rFonts w:ascii="Times New Roman" w:eastAsia="Calibri" w:hAnsi="Times New Roman" w:cs="Times New Roman"/>
          <w:sz w:val="24"/>
          <w:szCs w:val="24"/>
        </w:rPr>
        <w:t>investície</w:t>
      </w:r>
      <w:r w:rsidR="00307D28"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1919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B8370E" w:rsidRDefault="00B837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="00307D28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010BC6" w:rsidRPr="00010BC6">
        <w:rPr>
          <w:rFonts w:ascii="Times New Roman" w:eastAsia="Calibri" w:hAnsi="Times New Roman" w:cs="Times New Roman"/>
          <w:b/>
          <w:sz w:val="24"/>
          <w:szCs w:val="24"/>
        </w:rPr>
        <w:t>46.863,10</w:t>
      </w:r>
      <w:r w:rsidR="00010B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Eur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</w:t>
      </w:r>
      <w:proofErr w:type="spellStart"/>
      <w:r w:rsidR="002F3722" w:rsidRPr="00B8370E">
        <w:rPr>
          <w:rFonts w:ascii="Times New Roman" w:eastAsia="Calibri" w:hAnsi="Times New Roman" w:cs="Times New Roman"/>
          <w:sz w:val="24"/>
          <w:szCs w:val="24"/>
        </w:rPr>
        <w:t>blankozmenkou</w:t>
      </w:r>
      <w:proofErr w:type="spellEnd"/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 na financovanie investície</w:t>
      </w:r>
      <w:r w:rsidR="00177A7E" w:rsidRPr="00B83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1919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91948"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</w:t>
      </w:r>
      <w:r w:rsidRPr="00B8370E">
        <w:rPr>
          <w:rFonts w:ascii="Times New Roman" w:eastAsia="Calibri" w:hAnsi="Times New Roman" w:cs="Times New Roman"/>
          <w:sz w:val="24"/>
          <w:szCs w:val="24"/>
        </w:rPr>
        <w:t> 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VÚC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 s dobou splácania 20 rokov.</w:t>
      </w:r>
    </w:p>
    <w:p w:rsidR="00BC0C0E" w:rsidRDefault="00BC0C0E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ED2DBA" w:rsidRPr="002B24A0" w:rsidRDefault="00ED2DBA" w:rsidP="00ED2D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BC0C0E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BC0C0E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EA03D4">
        <w:rPr>
          <w:rFonts w:ascii="Times New Roman" w:eastAsia="Calibri" w:hAnsi="Times New Roman" w:cs="Times New Roman"/>
          <w:b/>
          <w:sz w:val="32"/>
          <w:szCs w:val="32"/>
        </w:rPr>
        <w:t>14</w:t>
      </w:r>
    </w:p>
    <w:p w:rsidR="00BC0C0E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C29FD" w:rsidRPr="002F3722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24306" w:rsidRPr="00253B50" w:rsidRDefault="00C24306" w:rsidP="00C243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691AEF">
        <w:rPr>
          <w:rFonts w:ascii="Times New Roman" w:eastAsia="Calibri" w:hAnsi="Times New Roman" w:cs="Times New Roman"/>
          <w:b/>
          <w:sz w:val="24"/>
          <w:szCs w:val="24"/>
        </w:rPr>
        <w:t>projekt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1919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Pr="00191948">
        <w:rPr>
          <w:rFonts w:ascii="Times New Roman" w:eastAsia="Calibri" w:hAnsi="Times New Roman" w:cs="Times New Roman"/>
          <w:b/>
          <w:sz w:val="24"/>
          <w:szCs w:val="24"/>
        </w:rPr>
        <w:t>vn</w:t>
      </w:r>
      <w:r>
        <w:rPr>
          <w:rFonts w:ascii="Times New Roman" w:eastAsia="Calibri" w:hAnsi="Times New Roman" w:cs="Times New Roman"/>
          <w:b/>
          <w:sz w:val="24"/>
          <w:szCs w:val="24"/>
        </w:rPr>
        <w:t>útrobloku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191948">
        <w:rPr>
          <w:rFonts w:ascii="Times New Roman" w:eastAsia="Calibri" w:hAnsi="Times New Roman" w:cs="Times New Roman"/>
          <w:b/>
          <w:sz w:val="24"/>
          <w:szCs w:val="24"/>
        </w:rPr>
        <w:t>MPČĽ</w:t>
      </w:r>
      <w:r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Mesto pokračuje v podaní </w:t>
      </w:r>
      <w:r w:rsidR="00770277">
        <w:rPr>
          <w:rFonts w:ascii="Times New Roman" w:eastAsia="Calibri" w:hAnsi="Times New Roman" w:cs="Times New Roman"/>
          <w:sz w:val="24"/>
          <w:szCs w:val="24"/>
        </w:rPr>
        <w:t>žiadosti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Enviromentálny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fond, aby získalo zdroje na realizáciu investície </w:t>
      </w:r>
      <w:r w:rsidRPr="001C29FD">
        <w:rPr>
          <w:rFonts w:ascii="Times New Roman" w:eastAsia="Calibri" w:hAnsi="Times New Roman" w:cs="Times New Roman"/>
          <w:sz w:val="24"/>
          <w:szCs w:val="24"/>
        </w:rPr>
        <w:t xml:space="preserve">„Regenerácia </w:t>
      </w:r>
      <w:proofErr w:type="spellStart"/>
      <w:r w:rsidRPr="001C29FD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Pr="001C29FD">
        <w:rPr>
          <w:rFonts w:ascii="Times New Roman" w:eastAsia="Calibri" w:hAnsi="Times New Roman" w:cs="Times New Roman"/>
          <w:sz w:val="24"/>
          <w:szCs w:val="24"/>
        </w:rPr>
        <w:t xml:space="preserve"> Brezno, </w:t>
      </w:r>
      <w:proofErr w:type="spellStart"/>
      <w:r w:rsidRPr="001C29FD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Pr="001C29FD">
        <w:rPr>
          <w:rFonts w:ascii="Times New Roman" w:eastAsia="Calibri" w:hAnsi="Times New Roman" w:cs="Times New Roman"/>
          <w:sz w:val="24"/>
          <w:szCs w:val="24"/>
        </w:rPr>
        <w:t>- MPČĽ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770277">
        <w:rPr>
          <w:rFonts w:ascii="Times New Roman" w:eastAsia="Calibri" w:hAnsi="Times New Roman" w:cs="Times New Roman"/>
          <w:sz w:val="24"/>
          <w:szCs w:val="24"/>
        </w:rPr>
        <w:t>formou úveru.</w:t>
      </w:r>
    </w:p>
    <w:p w:rsidR="00770277" w:rsidRDefault="00770277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2200">
        <w:rPr>
          <w:rFonts w:ascii="Times New Roman" w:hAnsi="Times New Roman" w:cs="Times New Roman"/>
          <w:b/>
          <w:sz w:val="24"/>
          <w:szCs w:val="24"/>
          <w:u w:val="single"/>
        </w:rPr>
        <w:t>Základné podmienky 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oskytovanej podpory formou úver</w:t>
      </w:r>
      <w:r w:rsidR="00770277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C29FD" w:rsidRPr="00862200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Úroková sadzba je vo výške 0,1 % p. a.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Splatnosť úveru je od 3 do 20 rokov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Účel úveru: na spolufinancovanie minimálne 5 % z oprávnených nákladov s poskytnutou dotáciou, alebo do výšky 100 % nákladov v uvedenej oblasti podpory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Bez ďalších poplatkov za poskytnutie úveru, predčasné splátky alebo za monitoring úveru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Záväzky z úveru poskytnutého z Environmentálneho fondu sa nezapočítavajú do celkovej sumy dlhu obcí alebo vyšších územných celkov (podľa § 17 ods. 8 zákona č. 583/2004 Z. z.</w:t>
      </w:r>
      <w:r w:rsidR="00D46733">
        <w:t xml:space="preserve"> </w:t>
      </w:r>
      <w:r w:rsidRPr="00A91F57">
        <w:t>o rozpočtových pravidlách územnej samosprávy a o zmene a doplnení niektorých zákonov v znení neskorších predpisov)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O</w:t>
      </w:r>
      <w:r w:rsidRPr="00862200">
        <w:t>právnené obdobie k čerpaniu úveru je do 12 kalendárnych mesi</w:t>
      </w:r>
      <w:r>
        <w:t>acov od podpisu úverovej zmluvy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P</w:t>
      </w:r>
      <w:r w:rsidRPr="00862200">
        <w:t>rojekty sú primárne určené na financ</w:t>
      </w:r>
      <w:r>
        <w:t>ovanie nehospodárskych činností</w:t>
      </w:r>
      <w:r w:rsidRPr="00862200">
        <w:t>, s doplnkovým</w:t>
      </w:r>
      <w:r w:rsidRPr="00862200">
        <w:br/>
        <w:t>hospodárskym využitím, preto nepodliehajú</w:t>
      </w:r>
      <w:r>
        <w:t xml:space="preserve"> </w:t>
      </w:r>
      <w:r w:rsidRPr="00862200">
        <w:t>pravidlám štátnej pomoci. Hospodárske využitie</w:t>
      </w:r>
      <w:r>
        <w:t xml:space="preserve"> </w:t>
      </w:r>
      <w:r w:rsidRPr="00862200">
        <w:t>možno</w:t>
      </w:r>
      <w:r>
        <w:t xml:space="preserve"> </w:t>
      </w:r>
      <w:r w:rsidRPr="00862200">
        <w:t>v tejto súvislosti považovať za vedľajšie, ak kapacita vyčlenená každý rok na</w:t>
      </w:r>
      <w:r>
        <w:t xml:space="preserve"> </w:t>
      </w:r>
      <w:r w:rsidRPr="00862200">
        <w:t>túto činnosť</w:t>
      </w:r>
      <w:r>
        <w:t xml:space="preserve"> </w:t>
      </w:r>
      <w:r w:rsidRPr="00862200">
        <w:t>neprekračuje 20 %</w:t>
      </w:r>
      <w:r>
        <w:t>.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Ž</w:t>
      </w:r>
      <w:r w:rsidRPr="00862200">
        <w:t xml:space="preserve">iadateľ si nemôže požiadať o podporu formou úveru podľa zákona č. 587/2004 </w:t>
      </w:r>
      <w:proofErr w:type="spellStart"/>
      <w:r w:rsidRPr="00862200">
        <w:t>Z.z</w:t>
      </w:r>
      <w:proofErr w:type="spellEnd"/>
      <w:r w:rsidRPr="00862200">
        <w:t>.</w:t>
      </w:r>
      <w:r w:rsidRPr="00862200">
        <w:br/>
        <w:t>o Environmentálnom fonde a o zmene a doplnení niektorých zákonov v znení neskorších predpisov,</w:t>
      </w:r>
      <w:r>
        <w:t xml:space="preserve"> </w:t>
      </w:r>
      <w:r w:rsidRPr="00862200">
        <w:t>podľa § 4 ods. 1 písm. b) a c) na podporu prieskumu, výskumu a vývoja zameraného</w:t>
      </w:r>
      <w:r>
        <w:t xml:space="preserve"> </w:t>
      </w:r>
      <w:r w:rsidRPr="00862200">
        <w:t>na zisťovanie</w:t>
      </w:r>
      <w:r>
        <w:t xml:space="preserve"> </w:t>
      </w:r>
      <w:r w:rsidRPr="00862200">
        <w:t>a zlepšenie stavu životného prostredia a na podporu environmentálnej</w:t>
      </w:r>
      <w:r>
        <w:t xml:space="preserve"> </w:t>
      </w:r>
      <w:r w:rsidRPr="00862200">
        <w:t>výchovy,</w:t>
      </w:r>
      <w:r>
        <w:t xml:space="preserve"> </w:t>
      </w:r>
      <w:r w:rsidRPr="00862200">
        <w:t>vzdelávania</w:t>
      </w:r>
      <w:r>
        <w:t xml:space="preserve"> </w:t>
      </w:r>
      <w:r w:rsidRPr="00862200">
        <w:t>a</w:t>
      </w:r>
      <w:r>
        <w:t> </w:t>
      </w:r>
      <w:r w:rsidRPr="00862200">
        <w:t>propagácie</w:t>
      </w:r>
      <w:r>
        <w:t>.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6CC" w:rsidRPr="009B26CC" w:rsidRDefault="00770277" w:rsidP="009B2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Predmetom projektu, na ktorý žiadame poskytnutie úveru, 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je celková regenerácia, revitalizácia a obnova </w:t>
      </w:r>
      <w:proofErr w:type="spellStart"/>
      <w:r w:rsidR="009B26CC" w:rsidRPr="009B26CC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 priestoru sídliska </w:t>
      </w:r>
      <w:proofErr w:type="spellStart"/>
      <w:r w:rsidR="009B26CC" w:rsidRPr="009B26CC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="009B26CC" w:rsidRPr="009B26CC">
        <w:rPr>
          <w:rFonts w:ascii="Times New Roman" w:eastAsia="Calibri" w:hAnsi="Times New Roman" w:cs="Times New Roman"/>
          <w:sz w:val="24"/>
          <w:szCs w:val="24"/>
        </w:rPr>
        <w:t> v okolí bytových domov v rámci riešeného</w:t>
      </w:r>
      <w:r w:rsidR="009B2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regiónu. Projekt regenerácie </w:t>
      </w:r>
      <w:proofErr w:type="spellStart"/>
      <w:r w:rsidR="009B26CC" w:rsidRPr="009B26CC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 priestoru MPČĽ je zameraný na komplexnú regeneráciu priestoru s uplatnením ekologických princípov ochrany a</w:t>
      </w:r>
      <w:r w:rsidR="009B2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tvorby zelene, snaží sa maximálne zachovať existujúce stromy a prispôsobuje im pozíciu navrhovaných výsadbových plôch, prvkov </w:t>
      </w:r>
      <w:proofErr w:type="spellStart"/>
      <w:r w:rsidR="009B26CC" w:rsidRPr="009B26CC">
        <w:rPr>
          <w:rFonts w:ascii="Times New Roman" w:eastAsia="Calibri" w:hAnsi="Times New Roman" w:cs="Times New Roman"/>
          <w:sz w:val="24"/>
          <w:szCs w:val="24"/>
        </w:rPr>
        <w:t>mobiliáru</w:t>
      </w:r>
      <w:proofErr w:type="spellEnd"/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 a drobných stavieb. </w:t>
      </w:r>
    </w:p>
    <w:p w:rsidR="009B26CC" w:rsidRPr="009B26CC" w:rsidRDefault="009B26CC" w:rsidP="009B26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26C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Cieľom návrhu je na základe existujúcich faktorov doplniť zeleň tak, aby sa stala spojovacím prvkom celého areálu pri dodržaní charakteru jeho jednotlivých častí,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26CC">
        <w:rPr>
          <w:rFonts w:ascii="Times New Roman" w:eastAsia="Calibri" w:hAnsi="Times New Roman" w:cs="Times New Roman"/>
          <w:sz w:val="24"/>
          <w:szCs w:val="24"/>
        </w:rPr>
        <w:t>s dôrazom na environmentálne aspekty. Vytvorený bude systém zelene vysokej kvality a estetických hodnôt, pričom hlavnú kostru vegetácie budú tvoriť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26CC">
        <w:rPr>
          <w:rFonts w:ascii="Times New Roman" w:eastAsia="Calibri" w:hAnsi="Times New Roman" w:cs="Times New Roman"/>
          <w:sz w:val="24"/>
          <w:szCs w:val="24"/>
        </w:rPr>
        <w:t xml:space="preserve">existujúce </w:t>
      </w:r>
      <w:proofErr w:type="spellStart"/>
      <w:r w:rsidRPr="009B26CC">
        <w:rPr>
          <w:rFonts w:ascii="Times New Roman" w:eastAsia="Calibri" w:hAnsi="Times New Roman" w:cs="Times New Roman"/>
          <w:sz w:val="24"/>
          <w:szCs w:val="24"/>
        </w:rPr>
        <w:t>vzrastlé</w:t>
      </w:r>
      <w:proofErr w:type="spellEnd"/>
      <w:r w:rsidRPr="009B26CC">
        <w:rPr>
          <w:rFonts w:ascii="Times New Roman" w:eastAsia="Calibri" w:hAnsi="Times New Roman" w:cs="Times New Roman"/>
          <w:sz w:val="24"/>
          <w:szCs w:val="24"/>
        </w:rPr>
        <w:t xml:space="preserve"> stromy a nová doplnková zeleň peších ťahov a prvkov drobnej architektúry jednotlivých častí, ostrovy nízkej stromovej vegetácie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26CC">
        <w:rPr>
          <w:rFonts w:ascii="Times New Roman" w:eastAsia="Calibri" w:hAnsi="Times New Roman" w:cs="Times New Roman"/>
          <w:sz w:val="24"/>
          <w:szCs w:val="24"/>
        </w:rPr>
        <w:t>trvaliek. </w:t>
      </w:r>
      <w:r w:rsidRPr="009B26CC">
        <w:rPr>
          <w:rFonts w:ascii="Times New Roman" w:eastAsia="Calibri" w:hAnsi="Times New Roman" w:cs="Times New Roman"/>
          <w:b/>
          <w:sz w:val="24"/>
          <w:szCs w:val="24"/>
        </w:rPr>
        <w:t xml:space="preserve">Účelom projektu je zlepšenie environmentálnych aspektov v meste a zároveň vytvorenie pekného a funkčného </w:t>
      </w:r>
      <w:proofErr w:type="spellStart"/>
      <w:r w:rsidRPr="009B26CC">
        <w:rPr>
          <w:rFonts w:ascii="Times New Roman" w:eastAsia="Calibri" w:hAnsi="Times New Roman" w:cs="Times New Roman"/>
          <w:b/>
          <w:sz w:val="24"/>
          <w:szCs w:val="24"/>
        </w:rPr>
        <w:t>vnútroblokového</w:t>
      </w:r>
      <w:proofErr w:type="spellEnd"/>
      <w:r w:rsidRPr="009B26CC">
        <w:rPr>
          <w:rFonts w:ascii="Times New Roman" w:eastAsia="Calibri" w:hAnsi="Times New Roman" w:cs="Times New Roman"/>
          <w:b/>
          <w:sz w:val="24"/>
          <w:szCs w:val="24"/>
        </w:rPr>
        <w:t xml:space="preserve"> priestoru, vysadenie novej zelene, pričom však existujúca zeleň je zachovaná v čo najväčšej miere. </w:t>
      </w:r>
    </w:p>
    <w:p w:rsidR="009B26CC" w:rsidRPr="009B26CC" w:rsidRDefault="009B26CC" w:rsidP="009B2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26CC" w:rsidRPr="009B26CC" w:rsidRDefault="00770277" w:rsidP="009B2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Projektové r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 xml:space="preserve">iešenie zohľadňuje vplyv na životné prostredie. </w:t>
      </w:r>
      <w:r w:rsidR="009B26CC" w:rsidRPr="009B26CC">
        <w:rPr>
          <w:rFonts w:ascii="Times New Roman" w:eastAsia="Calibri" w:hAnsi="Times New Roman" w:cs="Times New Roman"/>
          <w:b/>
          <w:sz w:val="24"/>
          <w:szCs w:val="24"/>
        </w:rPr>
        <w:t xml:space="preserve">Navrhované povrchy sú riešené ako plne </w:t>
      </w:r>
      <w:proofErr w:type="spellStart"/>
      <w:r w:rsidR="009B26CC" w:rsidRPr="009B26CC">
        <w:rPr>
          <w:rFonts w:ascii="Times New Roman" w:eastAsia="Calibri" w:hAnsi="Times New Roman" w:cs="Times New Roman"/>
          <w:b/>
          <w:sz w:val="24"/>
          <w:szCs w:val="24"/>
        </w:rPr>
        <w:t>vodopriepustné</w:t>
      </w:r>
      <w:proofErr w:type="spellEnd"/>
      <w:r w:rsidR="009B26CC" w:rsidRPr="009B26CC">
        <w:rPr>
          <w:rFonts w:ascii="Times New Roman" w:eastAsia="Calibri" w:hAnsi="Times New Roman" w:cs="Times New Roman"/>
          <w:b/>
          <w:sz w:val="24"/>
          <w:szCs w:val="24"/>
        </w:rPr>
        <w:t>, nové prvky zelene výrazne skvalitňujú mikroklímu v</w:t>
      </w:r>
      <w:r w:rsidR="009B26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b/>
          <w:sz w:val="24"/>
          <w:szCs w:val="24"/>
        </w:rPr>
        <w:t>území a sú navrhnuté tak, aby v čo najdlhšom čase plnili ekostabilizačnú, environmentálnu, izolačnú a estetickú funkciu.  Navrhovaná vegetácia celkovo zlepší</w:t>
      </w:r>
      <w:r w:rsidR="009B26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b/>
          <w:sz w:val="24"/>
          <w:szCs w:val="24"/>
        </w:rPr>
        <w:t>mikroklímu v riešenom území prostredníctvom využitia zrážkových vôd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>, zatienenia spevnených plôch, znížením teploty povrchov a zvýšením vlhkosti okolitého</w:t>
      </w:r>
      <w:r w:rsidR="009B2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>prostredia, obmedzením vnímania hlučnosti a v neposlednom rade zlepšením estetiky a diverzity výsadieb.  Navrhované úpravy majú za cieľ zlepšiť</w:t>
      </w:r>
      <w:r w:rsidR="009B2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26CC" w:rsidRPr="009B26CC">
        <w:rPr>
          <w:rFonts w:ascii="Times New Roman" w:eastAsia="Calibri" w:hAnsi="Times New Roman" w:cs="Times New Roman"/>
          <w:sz w:val="24"/>
          <w:szCs w:val="24"/>
        </w:rPr>
        <w:t>kvalitu priestoru s ohľadom na zachovanie existujúcich vegetačných prvkov a ponechania výhľadov nadväzujúcich na okolitú krajinu.</w:t>
      </w:r>
    </w:p>
    <w:p w:rsidR="009B26CC" w:rsidRPr="009B26CC" w:rsidRDefault="009B26CC" w:rsidP="009B2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9B26CC" w:rsidRDefault="007B4D22" w:rsidP="00D46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Celkové oprávnené výdavky na realizáciu projektu sú: </w:t>
      </w:r>
      <w:r w:rsidR="00FA068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95</w:t>
      </w:r>
      <w:r w:rsidR="00A375D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5.769,93</w:t>
      </w: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Eur</w:t>
      </w:r>
    </w:p>
    <w:p w:rsidR="007B4D22" w:rsidRDefault="007B4D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 toho: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7B4D22">
        <w:rPr>
          <w:rFonts w:eastAsia="Calibri"/>
        </w:rPr>
        <w:t>stavebné práce</w:t>
      </w:r>
      <w:r>
        <w:rPr>
          <w:rFonts w:eastAsia="Calibri"/>
        </w:rPr>
        <w:t xml:space="preserve"> </w:t>
      </w:r>
      <w:r w:rsidRPr="007B4D22">
        <w:rPr>
          <w:rFonts w:eastAsia="Calibri"/>
        </w:rPr>
        <w:t xml:space="preserve">919.995,42 Eur. 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 xml:space="preserve">stavebný dozor </w:t>
      </w:r>
      <w:r w:rsidR="00A375DC">
        <w:rPr>
          <w:rFonts w:eastAsia="Calibri"/>
        </w:rPr>
        <w:t>17.266,67 Eur</w:t>
      </w:r>
    </w:p>
    <w:p w:rsidR="00FA068E" w:rsidRDefault="009C3A61" w:rsidP="00FA068E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>podporné aktivity</w:t>
      </w:r>
      <w:r w:rsidR="00FA068E">
        <w:rPr>
          <w:rFonts w:eastAsia="Calibri"/>
        </w:rPr>
        <w:t xml:space="preserve"> </w:t>
      </w:r>
      <w:r w:rsidR="00FA068E" w:rsidRPr="00FA068E">
        <w:rPr>
          <w:rFonts w:eastAsia="Calibri"/>
        </w:rPr>
        <w:t>18</w:t>
      </w:r>
      <w:r w:rsidR="00FA068E">
        <w:rPr>
          <w:rFonts w:eastAsia="Calibri"/>
        </w:rPr>
        <w:t>,</w:t>
      </w:r>
      <w:r w:rsidR="00FA068E" w:rsidRPr="00FA068E">
        <w:rPr>
          <w:rFonts w:eastAsia="Calibri"/>
        </w:rPr>
        <w:t>507,84</w:t>
      </w:r>
      <w:r w:rsidR="00FA068E">
        <w:rPr>
          <w:rFonts w:eastAsia="Calibri"/>
        </w:rPr>
        <w:t xml:space="preserve"> Eur </w:t>
      </w:r>
      <w:r>
        <w:rPr>
          <w:rFonts w:eastAsia="Calibri"/>
        </w:rPr>
        <w:t>(publicita, mzdové náklady)</w:t>
      </w:r>
    </w:p>
    <w:p w:rsidR="007B4D22" w:rsidRDefault="007B4D22" w:rsidP="00D46733">
      <w:pPr>
        <w:spacing w:after="0" w:line="240" w:lineRule="auto"/>
        <w:jc w:val="both"/>
        <w:rPr>
          <w:rFonts w:eastAsia="Calibri"/>
        </w:rPr>
      </w:pPr>
    </w:p>
    <w:p w:rsidR="009C3A61" w:rsidRDefault="009C3A61" w:rsidP="009C3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Poskytovateľ úveru zadefinoval ako neoprávnené náklady všetky </w:t>
      </w:r>
      <w:r w:rsidRPr="007B4D22">
        <w:rPr>
          <w:rFonts w:ascii="Times New Roman" w:eastAsia="Calibri" w:hAnsi="Times New Roman" w:cs="Times New Roman"/>
          <w:sz w:val="24"/>
          <w:szCs w:val="24"/>
        </w:rPr>
        <w:t>osobné náklady (mzdy, odvody, o</w:t>
      </w:r>
      <w:r>
        <w:rPr>
          <w:rFonts w:ascii="Times New Roman" w:eastAsia="Calibri" w:hAnsi="Times New Roman" w:cs="Times New Roman"/>
          <w:sz w:val="24"/>
          <w:szCs w:val="24"/>
        </w:rPr>
        <w:t xml:space="preserve">dmeny, dohody o vykonaní práce) a iné náklady nesúvisiace s projektom, napr. </w:t>
      </w:r>
      <w:r w:rsidR="00A375DC">
        <w:rPr>
          <w:rFonts w:ascii="Times New Roman" w:eastAsia="Calibri" w:hAnsi="Times New Roman" w:cs="Times New Roman"/>
          <w:sz w:val="24"/>
          <w:szCs w:val="24"/>
        </w:rPr>
        <w:t>publicita.</w:t>
      </w:r>
    </w:p>
    <w:p w:rsidR="009C3A61" w:rsidRDefault="009C3A61" w:rsidP="009C3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A61" w:rsidRPr="009C3A61" w:rsidRDefault="009C3A61" w:rsidP="009C3A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Predmetom žiadosti o podporu formou úveru je 5% spolufinancovanie nákladov na stavebné práce a stavebný dozor</w:t>
      </w:r>
      <w:r w:rsidR="0028777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10BC6" w:rsidRPr="00010BC6">
        <w:rPr>
          <w:rFonts w:ascii="Times New Roman" w:eastAsia="Calibri" w:hAnsi="Times New Roman" w:cs="Times New Roman"/>
          <w:sz w:val="24"/>
          <w:szCs w:val="24"/>
        </w:rPr>
        <w:t>937</w:t>
      </w:r>
      <w:r w:rsidR="00010BC6">
        <w:rPr>
          <w:rFonts w:ascii="Times New Roman" w:eastAsia="Calibri" w:hAnsi="Times New Roman" w:cs="Times New Roman"/>
          <w:sz w:val="24"/>
          <w:szCs w:val="24"/>
        </w:rPr>
        <w:t>.</w:t>
      </w:r>
      <w:r w:rsidR="00010BC6" w:rsidRPr="00010BC6">
        <w:rPr>
          <w:rFonts w:ascii="Times New Roman" w:eastAsia="Calibri" w:hAnsi="Times New Roman" w:cs="Times New Roman"/>
          <w:sz w:val="24"/>
          <w:szCs w:val="24"/>
        </w:rPr>
        <w:t>262,09</w:t>
      </w:r>
      <w:r w:rsidR="00010B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777E">
        <w:rPr>
          <w:rFonts w:ascii="Times New Roman" w:eastAsia="Calibri" w:hAnsi="Times New Roman" w:cs="Times New Roman"/>
          <w:sz w:val="24"/>
          <w:szCs w:val="24"/>
        </w:rPr>
        <w:t xml:space="preserve">Eur) 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0BC6" w:rsidRPr="00010BC6">
        <w:rPr>
          <w:rFonts w:ascii="Times New Roman" w:eastAsia="Calibri" w:hAnsi="Times New Roman" w:cs="Times New Roman"/>
          <w:b/>
          <w:sz w:val="24"/>
          <w:szCs w:val="24"/>
        </w:rPr>
        <w:t>46.863,10</w:t>
      </w:r>
      <w:r w:rsidR="00010B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0BC6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Pr="009B26C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C3A61" w:rsidRDefault="009C3A61" w:rsidP="009C3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A61" w:rsidRPr="00BC0C0E" w:rsidRDefault="009C3A61" w:rsidP="009C3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schválenie predkladáme dva návrhy na uznesenie v zmysle dôvodovej správy.</w:t>
      </w:r>
    </w:p>
    <w:p w:rsidR="009C3A61" w:rsidRDefault="009C3A6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A61" w:rsidRDefault="009C3A6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C3A61" w:rsidSect="00797DB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4A78B3">
            <w:pPr>
              <w:pStyle w:val="Pta"/>
              <w:jc w:val="center"/>
            </w:pPr>
            <w:r w:rsidRPr="00140E9B">
              <w:t xml:space="preserve">Strana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263597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263597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010BC6"/>
    <w:rsid w:val="00140E9B"/>
    <w:rsid w:val="001723F0"/>
    <w:rsid w:val="00177A7E"/>
    <w:rsid w:val="00191948"/>
    <w:rsid w:val="001C29FD"/>
    <w:rsid w:val="001E5A35"/>
    <w:rsid w:val="00263597"/>
    <w:rsid w:val="0028777E"/>
    <w:rsid w:val="002B24A0"/>
    <w:rsid w:val="002F3722"/>
    <w:rsid w:val="00307D28"/>
    <w:rsid w:val="003333D5"/>
    <w:rsid w:val="003F0DB3"/>
    <w:rsid w:val="004A78B3"/>
    <w:rsid w:val="00630A99"/>
    <w:rsid w:val="00691AEF"/>
    <w:rsid w:val="00770277"/>
    <w:rsid w:val="00797DB5"/>
    <w:rsid w:val="007B4D22"/>
    <w:rsid w:val="00875F1E"/>
    <w:rsid w:val="00886F91"/>
    <w:rsid w:val="008C1D9F"/>
    <w:rsid w:val="0091121E"/>
    <w:rsid w:val="009B26CC"/>
    <w:rsid w:val="009C3A61"/>
    <w:rsid w:val="00A375DC"/>
    <w:rsid w:val="00A91F57"/>
    <w:rsid w:val="00AE38F6"/>
    <w:rsid w:val="00B33A97"/>
    <w:rsid w:val="00B8370E"/>
    <w:rsid w:val="00BC0C0E"/>
    <w:rsid w:val="00C24306"/>
    <w:rsid w:val="00C612F2"/>
    <w:rsid w:val="00D46733"/>
    <w:rsid w:val="00EA03D4"/>
    <w:rsid w:val="00EB3165"/>
    <w:rsid w:val="00ED2DBA"/>
    <w:rsid w:val="00FA068E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37</cp:revision>
  <dcterms:created xsi:type="dcterms:W3CDTF">2023-01-23T21:23:00Z</dcterms:created>
  <dcterms:modified xsi:type="dcterms:W3CDTF">2023-02-13T07:56:00Z</dcterms:modified>
</cp:coreProperties>
</file>