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5941"/>
        <w:gridCol w:w="2100"/>
      </w:tblGrid>
      <w:tr w:rsidR="00770277" w:rsidRPr="005B34D5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77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F3431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770277" w:rsidRPr="005B34D5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180653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806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8065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február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5B34D5" w:rsidRDefault="004A1B41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597">
              <w:rPr>
                <w:rFonts w:ascii="Times New Roman" w:hAnsi="Times New Roman" w:cs="Times New Roman"/>
                <w:sz w:val="24"/>
                <w:szCs w:val="24"/>
              </w:rPr>
              <w:t>MsÚ - 2023/1540</w:t>
            </w:r>
            <w:bookmarkStart w:id="0" w:name="_GoBack"/>
            <w:bookmarkEnd w:id="0"/>
          </w:p>
        </w:tc>
      </w:tr>
    </w:tbl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306" w:rsidRPr="00253B50" w:rsidRDefault="00C24306" w:rsidP="00C24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a prijatia úveru na realizáciu projektu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4072A" w:rsidRPr="0024072A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eastAsia="Calibri" w:hAnsi="Times New Roman" w:cs="Times New Roman"/>
          <w:b/>
          <w:sz w:val="24"/>
          <w:szCs w:val="24"/>
        </w:rPr>
        <w:t xml:space="preserve"> Brezno- ŠLN</w:t>
      </w:r>
      <w:r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C24306" w:rsidRPr="005B34D5" w:rsidRDefault="00C24306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13A01">
        <w:rPr>
          <w:rFonts w:ascii="Times New Roman" w:hAnsi="Times New Roman" w:cs="Times New Roman"/>
          <w:sz w:val="24"/>
          <w:szCs w:val="24"/>
        </w:rPr>
        <w:t xml:space="preserve"> na uznesenie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Dôvodovú</w:t>
      </w:r>
      <w:r w:rsidRPr="00913A01">
        <w:rPr>
          <w:rFonts w:ascii="Times New Roman" w:hAnsi="Times New Roman" w:cs="Times New Roman"/>
          <w:sz w:val="24"/>
          <w:szCs w:val="24"/>
        </w:rPr>
        <w:t xml:space="preserve"> správu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24072A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72A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24072A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72A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24072A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72A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72A" w:rsidRPr="00913A01" w:rsidRDefault="0024072A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E0359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5B34D5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Predkladá: JUDr. Tomáš </w:t>
            </w:r>
            <w:proofErr w:type="spellStart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5B34D5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2F3722" w:rsidRPr="002B24A0" w:rsidRDefault="00180653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F34315">
        <w:rPr>
          <w:rFonts w:ascii="Times New Roman" w:eastAsia="Calibri" w:hAnsi="Times New Roman" w:cs="Times New Roman"/>
          <w:b/>
          <w:sz w:val="36"/>
          <w:szCs w:val="36"/>
        </w:rPr>
        <w:t>17/A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30A99" w:rsidRPr="00191948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630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 Brezno- ŠLN</w:t>
      </w:r>
      <w:r w:rsidR="0024072A">
        <w:rPr>
          <w:rFonts w:ascii="Times New Roman" w:hAnsi="Times New Roman" w:cs="Times New Roman"/>
          <w:b/>
          <w:sz w:val="24"/>
          <w:szCs w:val="24"/>
        </w:rPr>
        <w:t>“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formou úveru z </w:t>
      </w:r>
      <w:proofErr w:type="spellStart"/>
      <w:r w:rsidR="00FF5CD2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2F3722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 Brezno- ŠLN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C612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 xml:space="preserve">zameranej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191948">
        <w:rPr>
          <w:rFonts w:ascii="Times New Roman" w:eastAsia="Calibri" w:hAnsi="Times New Roman" w:cs="Times New Roman"/>
          <w:sz w:val="24"/>
          <w:szCs w:val="24"/>
        </w:rPr>
        <w:t xml:space="preserve">revitalizáciu zelenej infraštruktúry, ktorá zlepší kvalitu ovzdušia prostredníctvom adaptačných opatrení </w:t>
      </w:r>
      <w:r w:rsidR="002F3722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486081" w:rsidRPr="007F0E68">
        <w:rPr>
          <w:rFonts w:ascii="Times New Roman" w:eastAsia="Calibri" w:hAnsi="Times New Roman" w:cs="Times New Roman"/>
          <w:b/>
          <w:sz w:val="24"/>
          <w:szCs w:val="24"/>
        </w:rPr>
        <w:t xml:space="preserve">67.794,98 </w:t>
      </w:r>
      <w:r w:rsidR="00B8370E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="00B8370E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Pr="002F3722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80653" w:rsidRDefault="00180653" w:rsidP="001806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180653" w:rsidRPr="00180653" w:rsidRDefault="00180653" w:rsidP="0018065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  <w:r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F34315">
        <w:rPr>
          <w:rFonts w:ascii="Times New Roman" w:eastAsia="Calibri" w:hAnsi="Times New Roman" w:cs="Times New Roman"/>
          <w:b/>
          <w:sz w:val="36"/>
          <w:szCs w:val="36"/>
        </w:rPr>
        <w:t>17/B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91948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 xml:space="preserve">Schválenie prijatia úveru </w:t>
      </w:r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proofErr w:type="spellStart"/>
      <w:r w:rsidR="00177A7E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 na financovanie </w:t>
      </w:r>
      <w:r w:rsidR="00307D28" w:rsidRPr="002B24A0">
        <w:rPr>
          <w:rFonts w:ascii="Times New Roman" w:eastAsia="Calibri" w:hAnsi="Times New Roman" w:cs="Times New Roman"/>
          <w:sz w:val="24"/>
          <w:szCs w:val="24"/>
        </w:rPr>
        <w:t>investície</w:t>
      </w:r>
      <w:r w:rsidR="00307D28"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 Brezno- ŠLN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B8370E" w:rsidRDefault="00B837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="00307D28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486081" w:rsidRPr="007F0E68">
        <w:rPr>
          <w:rFonts w:ascii="Times New Roman" w:eastAsia="Calibri" w:hAnsi="Times New Roman" w:cs="Times New Roman"/>
          <w:b/>
          <w:sz w:val="24"/>
          <w:szCs w:val="24"/>
        </w:rPr>
        <w:t xml:space="preserve">67.794,98 </w:t>
      </w:r>
      <w:r w:rsidR="001723F0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</w:t>
      </w:r>
      <w:proofErr w:type="spellStart"/>
      <w:r w:rsidR="002F3722" w:rsidRPr="00B8370E">
        <w:rPr>
          <w:rFonts w:ascii="Times New Roman" w:eastAsia="Calibri" w:hAnsi="Times New Roman" w:cs="Times New Roman"/>
          <w:sz w:val="24"/>
          <w:szCs w:val="24"/>
        </w:rPr>
        <w:t>blankozmenkou</w:t>
      </w:r>
      <w:proofErr w:type="spellEnd"/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 na financovanie investície</w:t>
      </w:r>
      <w:r w:rsidR="00177A7E" w:rsidRPr="00B83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 Brezno- ŠLN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</w:t>
      </w:r>
      <w:r w:rsidRPr="00B8370E">
        <w:rPr>
          <w:rFonts w:ascii="Times New Roman" w:eastAsia="Calibri" w:hAnsi="Times New Roman" w:cs="Times New Roman"/>
          <w:sz w:val="24"/>
          <w:szCs w:val="24"/>
        </w:rPr>
        <w:t> 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VÚC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 s dobou splácania 20 rokov.</w:t>
      </w:r>
    </w:p>
    <w:p w:rsidR="00BC0C0E" w:rsidRDefault="00BC0C0E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BC0C0E" w:rsidRPr="00140E9B" w:rsidRDefault="00180653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BC0C0E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BC0C0E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F34315">
        <w:rPr>
          <w:rFonts w:ascii="Times New Roman" w:eastAsia="Calibri" w:hAnsi="Times New Roman" w:cs="Times New Roman"/>
          <w:b/>
          <w:sz w:val="32"/>
          <w:szCs w:val="32"/>
        </w:rPr>
        <w:t>17</w:t>
      </w:r>
    </w:p>
    <w:p w:rsidR="00BC0C0E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C29FD" w:rsidRPr="002F3722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24306" w:rsidRPr="00253B50" w:rsidRDefault="00C24306" w:rsidP="00C243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24072A">
        <w:rPr>
          <w:rFonts w:ascii="Times New Roman" w:eastAsia="Calibri" w:hAnsi="Times New Roman" w:cs="Times New Roman"/>
          <w:b/>
          <w:sz w:val="24"/>
          <w:szCs w:val="24"/>
        </w:rPr>
        <w:t>projekt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24072A" w:rsidRPr="0024072A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24072A" w:rsidRPr="0024072A">
        <w:rPr>
          <w:rFonts w:ascii="Times New Roman" w:hAnsi="Times New Roman" w:cs="Times New Roman"/>
          <w:b/>
          <w:sz w:val="24"/>
          <w:szCs w:val="24"/>
        </w:rPr>
        <w:t xml:space="preserve"> Brezno- ŠLN</w:t>
      </w:r>
      <w:r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277" w:rsidRDefault="00770277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Pr="0024072A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072A">
        <w:rPr>
          <w:rFonts w:ascii="Times New Roman" w:hAnsi="Times New Roman" w:cs="Times New Roman"/>
          <w:sz w:val="24"/>
          <w:szCs w:val="24"/>
          <w:u w:val="single"/>
        </w:rPr>
        <w:t>Základné podmienky poskytovanej podpory formou úver</w:t>
      </w:r>
      <w:r w:rsidR="00770277" w:rsidRPr="0024072A">
        <w:rPr>
          <w:rFonts w:ascii="Times New Roman" w:hAnsi="Times New Roman" w:cs="Times New Roman"/>
          <w:sz w:val="24"/>
          <w:szCs w:val="24"/>
          <w:u w:val="single"/>
        </w:rPr>
        <w:t>u</w:t>
      </w:r>
      <w:r w:rsidR="0024072A">
        <w:rPr>
          <w:rFonts w:ascii="Times New Roman" w:hAnsi="Times New Roman" w:cs="Times New Roman"/>
          <w:sz w:val="24"/>
          <w:szCs w:val="24"/>
          <w:u w:val="single"/>
        </w:rPr>
        <w:t xml:space="preserve"> boli</w:t>
      </w:r>
    </w:p>
    <w:p w:rsidR="001C29FD" w:rsidRPr="00862200" w:rsidRDefault="001C29FD" w:rsidP="00D46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Úroková sadzba je vo výške 0,1 % p. a.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Splatnosť úveru je od 3 do 20 rokov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Účel úveru: na spolufinancovanie minimálne 5 % z oprávnených nákladov s poskytnutou dotáciou, alebo do výšky 100 % nákladov v uvedenej oblasti podpory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Bez ďalších poplatkov za poskytnutie úveru, predčasné splátky alebo za monitoring úveru</w:t>
      </w:r>
    </w:p>
    <w:p w:rsidR="001C29FD" w:rsidRPr="00A91F57" w:rsidRDefault="001C29FD" w:rsidP="00D46733">
      <w:pPr>
        <w:pStyle w:val="Odsekzoznamu"/>
        <w:numPr>
          <w:ilvl w:val="0"/>
          <w:numId w:val="4"/>
        </w:numPr>
        <w:jc w:val="both"/>
      </w:pPr>
      <w:r w:rsidRPr="00A91F57">
        <w:t>Záväzky z úveru poskytnutého z Environmentálneho fondu sa nezapočítavajú do celkovej sumy dlhu obcí alebo vyšších územných celkov (podľa § 17 ods. 8 zákona č. 583/2004 Z. z.</w:t>
      </w:r>
      <w:r w:rsidR="00D46733">
        <w:t xml:space="preserve"> </w:t>
      </w:r>
      <w:r w:rsidRPr="00A91F57">
        <w:t>o rozpočtových pravidlách územnej samosprávy a o zmene a doplnení niektorých zákonov v znení neskorších predpisov)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O</w:t>
      </w:r>
      <w:r w:rsidRPr="00862200">
        <w:t>právnené obdobie k čerpaniu úveru je do 12 kalendárnych mesi</w:t>
      </w:r>
      <w:r>
        <w:t>acov od podpisu úverovej zmluvy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P</w:t>
      </w:r>
      <w:r w:rsidRPr="00862200">
        <w:t>rojekty sú primárne určené na financ</w:t>
      </w:r>
      <w:r>
        <w:t>ovanie nehospodárskych činností</w:t>
      </w:r>
      <w:r w:rsidRPr="00862200">
        <w:t>, s doplnkovým</w:t>
      </w:r>
      <w:r w:rsidRPr="00862200">
        <w:br/>
        <w:t>hospodárskym využitím, preto nepodliehajú</w:t>
      </w:r>
      <w:r>
        <w:t xml:space="preserve"> </w:t>
      </w:r>
      <w:r w:rsidRPr="00862200">
        <w:t>pravidlám štátnej pomoci. Hospodárske využitie</w:t>
      </w:r>
      <w:r>
        <w:t xml:space="preserve"> </w:t>
      </w:r>
      <w:r w:rsidRPr="00862200">
        <w:t>možno</w:t>
      </w:r>
      <w:r>
        <w:t xml:space="preserve"> </w:t>
      </w:r>
      <w:r w:rsidRPr="00862200">
        <w:t>v tejto súvislosti považovať za vedľajšie, ak kapacita vyčlenená každý rok na</w:t>
      </w:r>
      <w:r>
        <w:t xml:space="preserve"> </w:t>
      </w:r>
      <w:r w:rsidRPr="00862200">
        <w:t>túto činnosť</w:t>
      </w:r>
      <w:r>
        <w:t xml:space="preserve"> </w:t>
      </w:r>
      <w:r w:rsidRPr="00862200">
        <w:t>neprekračuje 20 %</w:t>
      </w:r>
      <w:r>
        <w:t>.</w:t>
      </w:r>
    </w:p>
    <w:p w:rsidR="00770277" w:rsidRDefault="00770277" w:rsidP="00770277">
      <w:pPr>
        <w:pStyle w:val="Odsekzoznamu"/>
        <w:numPr>
          <w:ilvl w:val="0"/>
          <w:numId w:val="4"/>
        </w:numPr>
        <w:jc w:val="both"/>
      </w:pPr>
      <w:r>
        <w:t>Ž</w:t>
      </w:r>
      <w:r w:rsidRPr="00862200">
        <w:t xml:space="preserve">iadateľ si nemôže požiadať o podporu formou úveru podľa zákona č. 587/2004 </w:t>
      </w:r>
      <w:proofErr w:type="spellStart"/>
      <w:r w:rsidRPr="00862200">
        <w:t>Z.z</w:t>
      </w:r>
      <w:proofErr w:type="spellEnd"/>
      <w:r w:rsidRPr="00862200">
        <w:t>.</w:t>
      </w:r>
      <w:r w:rsidRPr="00862200">
        <w:br/>
        <w:t>o Environmentálnom fonde a o zmene a doplnení niektorých zákonov v znení neskorších predpisov,</w:t>
      </w:r>
      <w:r>
        <w:t xml:space="preserve"> </w:t>
      </w:r>
      <w:r w:rsidRPr="00862200">
        <w:t>podľa § 4 ods. 1 písm. b) a c) na podporu prieskumu, výskumu a vývoja zameraného</w:t>
      </w:r>
      <w:r>
        <w:t xml:space="preserve"> </w:t>
      </w:r>
      <w:r w:rsidRPr="00862200">
        <w:t>na zisťovanie</w:t>
      </w:r>
      <w:r>
        <w:t xml:space="preserve"> </w:t>
      </w:r>
      <w:r w:rsidRPr="00862200">
        <w:t>a zlepšenie stavu životného prostredia a na podporu environmentálnej</w:t>
      </w:r>
      <w:r>
        <w:t xml:space="preserve"> </w:t>
      </w:r>
      <w:r w:rsidRPr="00862200">
        <w:t>výchovy,</w:t>
      </w:r>
      <w:r>
        <w:t xml:space="preserve"> </w:t>
      </w:r>
      <w:r w:rsidRPr="00862200">
        <w:t>vzdelávania</w:t>
      </w:r>
      <w:r>
        <w:t xml:space="preserve"> </w:t>
      </w:r>
      <w:r w:rsidRPr="00862200">
        <w:t>a</w:t>
      </w:r>
      <w:r>
        <w:t> </w:t>
      </w:r>
      <w:r w:rsidRPr="00862200">
        <w:t>propagácie</w:t>
      </w:r>
      <w:r>
        <w:t>.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22F" w:rsidRPr="009E422F" w:rsidRDefault="009E422F" w:rsidP="009E42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422F">
        <w:rPr>
          <w:rFonts w:ascii="Times New Roman" w:eastAsia="Calibri" w:hAnsi="Times New Roman" w:cs="Times New Roman"/>
          <w:b/>
          <w:sz w:val="24"/>
          <w:szCs w:val="24"/>
        </w:rPr>
        <w:t>Hlavným cieľom projektu je zlepšenie environmentálnych aspektov v meste Brezne, adaptácia mestského prostredia na zmenu klímy, zlepšenie životného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b/>
          <w:sz w:val="24"/>
          <w:szCs w:val="24"/>
        </w:rPr>
        <w:t>prostredia, rozvoj územia a vytvorenie estetického a zdravého prostredia.</w:t>
      </w:r>
    </w:p>
    <w:p w:rsidR="009E422F" w:rsidRDefault="009E422F" w:rsidP="009E4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422F" w:rsidRPr="009E422F" w:rsidRDefault="009E422F" w:rsidP="009E4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22F">
        <w:rPr>
          <w:rFonts w:ascii="Times New Roman" w:eastAsia="Calibri" w:hAnsi="Times New Roman" w:cs="Times New Roman"/>
          <w:b/>
          <w:sz w:val="24"/>
          <w:szCs w:val="24"/>
        </w:rPr>
        <w:t xml:space="preserve">Cieľ projektu sa dosiahne komplexnou regeneráciou </w:t>
      </w:r>
      <w:proofErr w:type="spellStart"/>
      <w:r w:rsidRPr="009E422F">
        <w:rPr>
          <w:rFonts w:ascii="Times New Roman" w:eastAsia="Calibri" w:hAnsi="Times New Roman" w:cs="Times New Roman"/>
          <w:b/>
          <w:sz w:val="24"/>
          <w:szCs w:val="24"/>
        </w:rPr>
        <w:t>vnútroblokového</w:t>
      </w:r>
      <w:proofErr w:type="spellEnd"/>
      <w:r w:rsidRPr="009E422F">
        <w:rPr>
          <w:rFonts w:ascii="Times New Roman" w:eastAsia="Calibri" w:hAnsi="Times New Roman" w:cs="Times New Roman"/>
          <w:b/>
          <w:sz w:val="24"/>
          <w:szCs w:val="24"/>
        </w:rPr>
        <w:t xml:space="preserve"> priestoru nazývaného </w:t>
      </w:r>
      <w:proofErr w:type="spellStart"/>
      <w:r w:rsidRPr="009E422F">
        <w:rPr>
          <w:rFonts w:ascii="Times New Roman" w:eastAsia="Calibri" w:hAnsi="Times New Roman" w:cs="Times New Roman"/>
          <w:b/>
          <w:sz w:val="24"/>
          <w:szCs w:val="24"/>
        </w:rPr>
        <w:t>Vnútroblok</w:t>
      </w:r>
      <w:proofErr w:type="spellEnd"/>
      <w:r w:rsidRPr="009E422F">
        <w:rPr>
          <w:rFonts w:ascii="Times New Roman" w:eastAsia="Calibri" w:hAnsi="Times New Roman" w:cs="Times New Roman"/>
          <w:b/>
          <w:sz w:val="24"/>
          <w:szCs w:val="24"/>
        </w:rPr>
        <w:t xml:space="preserve"> Brezno, ŠLN</w:t>
      </w:r>
      <w:r w:rsidRPr="009E422F">
        <w:rPr>
          <w:rFonts w:ascii="Times New Roman" w:eastAsia="Calibri" w:hAnsi="Times New Roman" w:cs="Times New Roman"/>
          <w:sz w:val="24"/>
          <w:szCs w:val="24"/>
        </w:rPr>
        <w:t>. Aktivity projektu sú zamerané na budovanie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>prvkov zelenej infraštruktúry, prvkov na znižovanie prašnosti a hluku, ako aj prvkov na zvyšovanie vlhkosti vzduchu.</w:t>
      </w:r>
    </w:p>
    <w:p w:rsidR="009E422F" w:rsidRPr="009E422F" w:rsidRDefault="009E422F" w:rsidP="009E4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22F">
        <w:rPr>
          <w:rFonts w:ascii="Times New Roman" w:eastAsia="Calibri" w:hAnsi="Times New Roman" w:cs="Times New Roman"/>
          <w:sz w:val="24"/>
          <w:szCs w:val="24"/>
        </w:rPr>
        <w:lastRenderedPageBreak/>
        <w:t>Projekt v komplexnosti rieši zlepšenie environmentálnych aspektov v meste Brezno s budovaním prvkov zelenej infraštruktúry,  úpravou terénu, regeneráciou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existujúcej zelene, výsadbou novo navrhovanej zelene, izolačnej zelene, doplnením prvkov drobnej architektúry a </w:t>
      </w:r>
      <w:proofErr w:type="spellStart"/>
      <w:r w:rsidRPr="009E422F">
        <w:rPr>
          <w:rFonts w:ascii="Times New Roman" w:eastAsia="Calibri" w:hAnsi="Times New Roman" w:cs="Times New Roman"/>
          <w:sz w:val="24"/>
          <w:szCs w:val="24"/>
        </w:rPr>
        <w:t>mobiliáru</w:t>
      </w:r>
      <w:proofErr w:type="spellEnd"/>
      <w:r w:rsidRPr="009E422F">
        <w:rPr>
          <w:rFonts w:ascii="Times New Roman" w:eastAsia="Calibri" w:hAnsi="Times New Roman" w:cs="Times New Roman"/>
          <w:sz w:val="24"/>
          <w:szCs w:val="24"/>
        </w:rPr>
        <w:t>, úpravu spevnených plôch s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9E422F">
        <w:rPr>
          <w:rFonts w:ascii="Times New Roman" w:eastAsia="Calibri" w:hAnsi="Times New Roman" w:cs="Times New Roman"/>
          <w:sz w:val="24"/>
          <w:szCs w:val="24"/>
        </w:rPr>
        <w:t>dôrazom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>na ich priepustnosť a zadržiavanie vody v území a osadenie izolačnej zelene. Regenerovaný priestor bude bezbariérový, aby pohyb a pobyt v ňom bol umožnený všetkým obyvateľom a návštevníkom.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Realizácia projektu je komplexným riešením regenerácie </w:t>
      </w:r>
      <w:proofErr w:type="spellStart"/>
      <w:r w:rsidRPr="009E422F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 priestoru na ulici ŠLN II s uplatnením ekologických princípov tvorby a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9E422F">
        <w:rPr>
          <w:rFonts w:ascii="Times New Roman" w:eastAsia="Calibri" w:hAnsi="Times New Roman" w:cs="Times New Roman"/>
          <w:sz w:val="24"/>
          <w:szCs w:val="24"/>
        </w:rPr>
        <w:t>ochrany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zelene. Projektom sa vybuduje priestor pre dospelých aj deti, ktorý prinesie fyzický, psychologický, emocionálny a </w:t>
      </w:r>
      <w:proofErr w:type="spellStart"/>
      <w:r w:rsidRPr="009E422F">
        <w:rPr>
          <w:rFonts w:ascii="Times New Roman" w:eastAsia="Calibri" w:hAnsi="Times New Roman" w:cs="Times New Roman"/>
          <w:sz w:val="24"/>
          <w:szCs w:val="24"/>
        </w:rPr>
        <w:t>sociálno</w:t>
      </w:r>
      <w:proofErr w:type="spellEnd"/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 - hospodársky prínos pre jednotlivca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spoločnosť vzájomným spojením </w:t>
      </w:r>
      <w:proofErr w:type="spellStart"/>
      <w:r w:rsidRPr="009E422F">
        <w:rPr>
          <w:rFonts w:ascii="Times New Roman" w:eastAsia="Calibri" w:hAnsi="Times New Roman" w:cs="Times New Roman"/>
          <w:sz w:val="24"/>
          <w:szCs w:val="24"/>
        </w:rPr>
        <w:t>zdravotno</w:t>
      </w:r>
      <w:proofErr w:type="spellEnd"/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 - rekreačných a </w:t>
      </w:r>
      <w:proofErr w:type="spellStart"/>
      <w:r w:rsidRPr="009E422F">
        <w:rPr>
          <w:rFonts w:ascii="Times New Roman" w:eastAsia="Calibri" w:hAnsi="Times New Roman" w:cs="Times New Roman"/>
          <w:sz w:val="24"/>
          <w:szCs w:val="24"/>
        </w:rPr>
        <w:t>ekologicko</w:t>
      </w:r>
      <w:proofErr w:type="spellEnd"/>
      <w:r w:rsidRPr="009E422F">
        <w:rPr>
          <w:rFonts w:ascii="Times New Roman" w:eastAsia="Calibri" w:hAnsi="Times New Roman" w:cs="Times New Roman"/>
          <w:sz w:val="24"/>
          <w:szCs w:val="24"/>
        </w:rPr>
        <w:t xml:space="preserve"> - stabilizačných funkcií. Vznikne miesto, kde sa bude príjemne žiť a pracovať s ohľadom na</w:t>
      </w:r>
    </w:p>
    <w:p w:rsidR="009B26CC" w:rsidRDefault="009E422F" w:rsidP="009E4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22F">
        <w:rPr>
          <w:rFonts w:ascii="Times New Roman" w:eastAsia="Calibri" w:hAnsi="Times New Roman" w:cs="Times New Roman"/>
          <w:sz w:val="24"/>
          <w:szCs w:val="24"/>
        </w:rPr>
        <w:t>zlepšenie environmentálnych aspektov. Projekt prispeje k efektívnemu a trvalo udržateľnému využívaniu krajiny.  </w:t>
      </w:r>
    </w:p>
    <w:p w:rsidR="0024072A" w:rsidRDefault="0024072A" w:rsidP="009B2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9B26CC" w:rsidRDefault="007B4D22" w:rsidP="00D46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Celkové oprávnené výdavky na realizáciu projektu sú: </w:t>
      </w:r>
      <w:r w:rsidR="002407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1.374.407,40</w:t>
      </w: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Eur</w:t>
      </w:r>
    </w:p>
    <w:p w:rsidR="007B4D22" w:rsidRDefault="007B4D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 toho: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7B4D22">
        <w:rPr>
          <w:rFonts w:eastAsia="Calibri"/>
        </w:rPr>
        <w:t>stavebné práce</w:t>
      </w:r>
      <w:r>
        <w:rPr>
          <w:rFonts w:eastAsia="Calibri"/>
        </w:rPr>
        <w:t xml:space="preserve"> </w:t>
      </w:r>
      <w:r w:rsidR="0024072A">
        <w:rPr>
          <w:rFonts w:eastAsia="Calibri"/>
        </w:rPr>
        <w:t>1.335.899,56</w:t>
      </w:r>
      <w:r w:rsidRPr="007B4D22">
        <w:rPr>
          <w:rFonts w:eastAsia="Calibri"/>
        </w:rPr>
        <w:t xml:space="preserve"> Eur. </w:t>
      </w:r>
    </w:p>
    <w:p w:rsidR="007B4D22" w:rsidRDefault="007B4D22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 xml:space="preserve">stavebný dozor </w:t>
      </w:r>
      <w:r w:rsidR="0024072A">
        <w:rPr>
          <w:rFonts w:eastAsia="Calibri"/>
        </w:rPr>
        <w:t>20.000</w:t>
      </w:r>
      <w:r>
        <w:rPr>
          <w:rFonts w:eastAsia="Calibri"/>
        </w:rPr>
        <w:t>,00 Eur (cena stanovená na základe prieskumu)</w:t>
      </w:r>
    </w:p>
    <w:p w:rsidR="00FA068E" w:rsidRDefault="007F0E68" w:rsidP="00FA068E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>podporné aktivity</w:t>
      </w:r>
      <w:r w:rsidR="00FA068E">
        <w:rPr>
          <w:rFonts w:eastAsia="Calibri"/>
        </w:rPr>
        <w:t xml:space="preserve"> </w:t>
      </w:r>
      <w:r w:rsidR="00FA068E" w:rsidRPr="00FA068E">
        <w:rPr>
          <w:rFonts w:eastAsia="Calibri"/>
        </w:rPr>
        <w:t>18</w:t>
      </w:r>
      <w:r w:rsidR="00FA068E">
        <w:rPr>
          <w:rFonts w:eastAsia="Calibri"/>
        </w:rPr>
        <w:t>,</w:t>
      </w:r>
      <w:r w:rsidR="00FA068E" w:rsidRPr="00FA068E">
        <w:rPr>
          <w:rFonts w:eastAsia="Calibri"/>
        </w:rPr>
        <w:t>507,84</w:t>
      </w:r>
      <w:r w:rsidR="00FA068E">
        <w:rPr>
          <w:rFonts w:eastAsia="Calibri"/>
        </w:rPr>
        <w:t xml:space="preserve"> Eur </w:t>
      </w:r>
      <w:r>
        <w:rPr>
          <w:rFonts w:eastAsia="Calibri"/>
        </w:rPr>
        <w:t>(publicita, mzdové výdavky)</w:t>
      </w:r>
    </w:p>
    <w:p w:rsidR="007B4D22" w:rsidRDefault="007B4D22" w:rsidP="00D46733">
      <w:pPr>
        <w:spacing w:after="0" w:line="240" w:lineRule="auto"/>
        <w:jc w:val="both"/>
        <w:rPr>
          <w:rFonts w:eastAsia="Calibri"/>
        </w:rPr>
      </w:pPr>
    </w:p>
    <w:p w:rsidR="009B26CC" w:rsidRPr="007F0E68" w:rsidRDefault="007F0E68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0E68">
        <w:rPr>
          <w:rFonts w:ascii="Times New Roman" w:eastAsia="Calibri" w:hAnsi="Times New Roman" w:cs="Times New Roman"/>
          <w:sz w:val="24"/>
          <w:szCs w:val="24"/>
        </w:rPr>
        <w:t xml:space="preserve">Predmetom žiadosti o úver sú náklady spojené s realizáciou stavebných prác a výkonom stavebného dozoru. </w:t>
      </w:r>
      <w:r w:rsidR="007B4D22" w:rsidRPr="007F0E68">
        <w:rPr>
          <w:rFonts w:ascii="Times New Roman" w:eastAsia="Calibri" w:hAnsi="Times New Roman" w:cs="Times New Roman"/>
          <w:b/>
          <w:sz w:val="24"/>
          <w:szCs w:val="24"/>
        </w:rPr>
        <w:t>Spolufinancovanie mest</w:t>
      </w:r>
      <w:r w:rsidRPr="007F0E68">
        <w:rPr>
          <w:rFonts w:ascii="Times New Roman" w:eastAsia="Calibri" w:hAnsi="Times New Roman" w:cs="Times New Roman"/>
          <w:b/>
          <w:sz w:val="24"/>
          <w:szCs w:val="24"/>
        </w:rPr>
        <w:t>a na realizáciu stavebných prác a úhradu nákladov na stavebný dozor (1.355.899,56</w:t>
      </w:r>
      <w:r w:rsidR="007B4D22" w:rsidRPr="007F0E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0E68">
        <w:rPr>
          <w:rFonts w:ascii="Times New Roman" w:eastAsia="Calibri" w:hAnsi="Times New Roman" w:cs="Times New Roman"/>
          <w:b/>
          <w:sz w:val="24"/>
          <w:szCs w:val="24"/>
        </w:rPr>
        <w:t xml:space="preserve">Eur) </w:t>
      </w:r>
      <w:r w:rsidR="007B4D22" w:rsidRPr="007F0E68">
        <w:rPr>
          <w:rFonts w:ascii="Times New Roman" w:eastAsia="Calibri" w:hAnsi="Times New Roman" w:cs="Times New Roman"/>
          <w:b/>
          <w:sz w:val="24"/>
          <w:szCs w:val="24"/>
        </w:rPr>
        <w:t xml:space="preserve">vo výške 5 % predstavuje čiastku </w:t>
      </w:r>
      <w:r w:rsidRPr="007F0E68">
        <w:rPr>
          <w:rFonts w:ascii="Times New Roman" w:eastAsia="Calibri" w:hAnsi="Times New Roman" w:cs="Times New Roman"/>
          <w:b/>
          <w:sz w:val="24"/>
          <w:szCs w:val="24"/>
        </w:rPr>
        <w:t>67.794,98 Eur.</w:t>
      </w:r>
    </w:p>
    <w:p w:rsidR="007F0E68" w:rsidRDefault="007F0E68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BC0C0E" w:rsidRDefault="009B26CC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schválenie predkladáme dva návrhy na uznesenie v zmysle dôvodovej správy.</w:t>
      </w:r>
    </w:p>
    <w:sectPr w:rsidR="007B4D22" w:rsidRPr="00BC0C0E" w:rsidSect="0024072A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4A78B3">
            <w:pPr>
              <w:pStyle w:val="Pta"/>
              <w:jc w:val="center"/>
            </w:pPr>
            <w:r w:rsidRPr="00140E9B">
              <w:t xml:space="preserve">Strana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4A1B41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4A1B41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140E9B"/>
    <w:rsid w:val="001723F0"/>
    <w:rsid w:val="00177A7E"/>
    <w:rsid w:val="00180653"/>
    <w:rsid w:val="00191948"/>
    <w:rsid w:val="001C29FD"/>
    <w:rsid w:val="0024072A"/>
    <w:rsid w:val="002B24A0"/>
    <w:rsid w:val="002E324D"/>
    <w:rsid w:val="002F3722"/>
    <w:rsid w:val="00307D28"/>
    <w:rsid w:val="003333D5"/>
    <w:rsid w:val="003F0DB3"/>
    <w:rsid w:val="00486081"/>
    <w:rsid w:val="004A1B41"/>
    <w:rsid w:val="004A78B3"/>
    <w:rsid w:val="00630A99"/>
    <w:rsid w:val="00770277"/>
    <w:rsid w:val="007866D4"/>
    <w:rsid w:val="007B4D22"/>
    <w:rsid w:val="007F0E68"/>
    <w:rsid w:val="00875F1E"/>
    <w:rsid w:val="00886F91"/>
    <w:rsid w:val="008C1D9F"/>
    <w:rsid w:val="0091121E"/>
    <w:rsid w:val="009B26CC"/>
    <w:rsid w:val="009E422F"/>
    <w:rsid w:val="00A91F57"/>
    <w:rsid w:val="00AE38F6"/>
    <w:rsid w:val="00B33A97"/>
    <w:rsid w:val="00B8370E"/>
    <w:rsid w:val="00BC0C0E"/>
    <w:rsid w:val="00C24306"/>
    <w:rsid w:val="00C612F2"/>
    <w:rsid w:val="00D46733"/>
    <w:rsid w:val="00EB3165"/>
    <w:rsid w:val="00F34315"/>
    <w:rsid w:val="00FA068E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35</cp:revision>
  <dcterms:created xsi:type="dcterms:W3CDTF">2023-01-23T21:23:00Z</dcterms:created>
  <dcterms:modified xsi:type="dcterms:W3CDTF">2023-02-13T07:57:00Z</dcterms:modified>
</cp:coreProperties>
</file>